
<file path=[Content_Types].xml><?xml version="1.0" encoding="utf-8"?>
<Types xmlns="http://schemas.openxmlformats.org/package/2006/content-types">
  <Default Extension="xml" ContentType="application/xml"/>
  <Default Extension="rels" ContentType="application/vnd.openxmlformats-package.relationships+xml"/>
  <Override PartName="/word/fontTable.xml" ContentType="application/vnd.openxmlformats-officedocument.wordprocessingml.fontTable+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v="urn:schemas-microsoft-com:vml" xmlns:ve="http://schemas.openxmlformats.org/markup-compatibility/2006" xmlns:wne="http://schemas.microsoft.com/office/word/2006/wordml" xmlns:wp="http://schemas.openxmlformats.org/drawingml/2006/wordprocessingDrawing" xmlns:o="urn:schemas-microsoft-com:office:office" xmlns:w10="urn:schemas-microsoft-com:office:word" xmlns:r="http://schemas.openxmlformats.org/officeDocument/2006/relationships" xmlns:m="http://schemas.openxmlformats.org/officeDocument/2006/math">
  <w:body>
    <w:p>
      <w:pPr>
        <w:pStyle w:val="HtmlNormal"/>
        <w:rPr>
          <w:rStyle w:val="NormalCharacter"/>
          <w:szCs w:val="52"/>
          <w:sz w:val="52"/>
          <w:kern w:val="0"/>
          <w:lang w:val="en-US" w:eastAsia="zh-CN" w:bidi="ar-SA"/>
          <w:rFonts w:ascii="Arial" w:hAnsi="Arial"/>
          <w:color w:val="191919"/>
        </w:rPr>
        <w:widowControl/>
        <w:shd w:color="auto" w:val="clear" w:fill="FFFFFF"/>
        <w:spacing w:line="475" w:after="0" w:before="0" w:lineRule="atLeast"/>
        <w:jc w:val="center"/>
        <w:textAlignment w:val="baseline"/>
      </w:pPr>
      <w:r>
        <w:rPr>
          <w:rStyle w:val="NormalCharacter"/>
          <w:szCs w:val="52"/>
          <w:sz w:val="52"/>
          <w:kern w:val="0"/>
          <w:lang w:val="en-US" w:eastAsia="zh-CN" w:bidi="ar-SA"/>
          <w:rFonts w:ascii="Arial" w:hAnsi="Arial"/>
          <w:color w:val="191919"/>
        </w:rPr>
        <w:t xml:space="preserve">中华人民共和国财政部办公厅中华人民共和国财政部令第87号</w:t>
      </w:r>
    </w:p>
    <w:p>
      <w:pPr>
        <w:pStyle w:val="HtmlNormal"/>
        <w:rPr>
          <w:rStyle w:val="NormalCharacter"/>
          <w:szCs w:val="52"/>
          <w:sz w:val="52"/>
          <w:kern w:val="0"/>
          <w:lang w:val="en-US" w:eastAsia="zh-CN" w:bidi="ar-SA"/>
          <w:rFonts w:ascii="Arial" w:hAnsi="Arial"/>
          <w:color w:val="191919"/>
        </w:rPr>
        <w:widowControl/>
        <w:shd w:color="auto" w:val="clear" w:fill="FFFFFF"/>
        <w:spacing w:line="475" w:after="0" w:before="0" w:lineRule="atLeast"/>
        <w:jc w:val="center"/>
        <w:textAlignment w:val="baseline"/>
      </w:pP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center"/>
        <w:textAlignment w:val="baseline"/>
      </w:pPr>
      <w:r>
        <w:rPr>
          <w:rStyle w:val="NormalCharacter"/>
          <w:szCs w:val="32"/>
          <w:sz w:val="32"/>
          <w:kern w:val="0"/>
          <w:lang w:val="en-US" w:eastAsia="zh-CN" w:bidi="ar-SA"/>
          <w:rFonts w:ascii="Arial" w:hAnsi="Arial"/>
          <w:color w:val="191919"/>
        </w:rPr>
        <w:t xml:space="preserve">中华人民共和国财政部令第87号</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center"/>
        <w:textAlignment w:val="baseline"/>
      </w:pPr>
      <w:r>
        <w:rPr>
          <w:rStyle w:val="NormalCharacter"/>
          <w:szCs w:val="32"/>
          <w:sz w:val="32"/>
          <w:kern w:val="0"/>
          <w:lang w:val="en-US" w:eastAsia="zh-CN" w:bidi="ar-SA"/>
          <w:rFonts w:ascii="Arial" w:hAnsi="Arial"/>
          <w:color w:val="191919"/>
        </w:rPr>
        <w:t xml:space="preserve">——政府采购货物和服务招标投标管理办法</w:t>
      </w:r>
    </w:p>
    <w:p>
      <w:pPr>
        <w:pStyle w:val="HtmlNormal"/>
        <w:rPr>
          <w:rStyle w:val="NormalCharacter"/>
          <w:szCs w:val="32"/>
          <w:sz w:val="32"/>
          <w:kern w:val="0"/>
          <w:lang w:val="en-US" w:eastAsia="zh-CN" w:bidi="ar-SA"/>
          <w:rFonts w:ascii="Arial" w:hAnsi="Arial"/>
          <w:color w:val="191919"/>
        </w:rPr>
        <w:widowControl/>
        <w:shd w:color="auto" w:val="clear" w:fill="FFFFFF"/>
        <w:ind w:firstLine="640" w:firstLineChars="200"/>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财政部对《政府采购货物和服务招标投标管理办法》（财政部令第18号）进行了修订，修订后的《政府采购货物和服务招标投标管理办法》已经部务会议审议通过。现予公布，自2017年10月1日起施行。</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部长 肖捷</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2017年7月11日</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Strong"/>
          <w:b/>
          <w:bCs/>
          <w:szCs w:val="32"/>
          <w:sz w:val="32"/>
          <w:kern w:val="0"/>
          <w:lang w:val="en-US" w:eastAsia="zh-CN" w:bidi="ar-SA"/>
          <w:rFonts w:ascii="Arial" w:cs="Arial" w:hAnsi="Arial"/>
          <w:color w:val="191919"/>
        </w:rPr>
        <w:t xml:space="preserve">第一章 总 则</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第一条 为了规范政府采购当事人的采购行为，加强对政府采购货物和服务招标投标活动的监督管理，维护国家利益、社会公共利益和政府采购招标投标活动当事人的合法权益，依据《中华人民共和国政府采购法》（以下简称政府采购法）、《中华人民共和国政府采购法实施条例》（以下简称政府采购法实施条例）和其他有关法律法规规定，制定本办法。</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第二条 本办法适用于在中华人民共和国境内开展政府采购货物和服务（以下简称货物服务）招标投标活动。</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第三条 货物服务招标分为公开招标和邀请招标。</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公开招标，是指采购人依法以招标公告的方式邀请非特定的供应商参加投标的采购方式。</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邀请招标，是指采购人依法从符合相应资格条件的供应商中随机抽取3家以上供应商，并以投标邀请书的方式邀请其参加投标的采购方式。</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第四条 属于地方预算的政府采购项目,省、自治区、直辖市人民政府根据实际情况，可以确定分别适用于本行政区域省级、设区的市级、县级公开招标数额标准。</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第五条 采购人应当在货物服务招标投标活动中落实节约能源、保护环境、扶持不发达地区和少数民族地区、促进中小企业发展等政府采购政策。</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第六条 采购人应当按照行政事业单位内部控制规范要求，建立健全本单位政府采购内部控制制度，在编制政府采购预算和实施计划、确定采购需求、组织采购活动、履约验收、答复询问质疑、配合投诉处理及监督检查等重点环节加强内部控制管理。</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采购人不得向供应商索要或者接受其给予的赠品、回扣或者与采购无关的其他商品、服务。</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第七条 采购人应当按照财政部制定的《政府采购品目分类目录》确定采购项目属性。按照《政府采购品目分类目录》无法确定的，按照有利于采购项目实施的原则确定。</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第八条 采购人委托采购代理机构代理招标的，采购代理机构应当在采购人委托的范围内依法开展采购活动。</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采购代理机构及其分支机构不得在所代理的采购项目中投标或者代理投标，不得为所代理的采购项目的投标人参加本项目提供投标咨询。</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Strong"/>
          <w:b/>
          <w:bCs/>
          <w:szCs w:val="32"/>
          <w:sz w:val="32"/>
          <w:kern w:val="0"/>
          <w:lang w:val="en-US" w:eastAsia="zh-CN" w:bidi="ar-SA"/>
          <w:rFonts w:ascii="Arial" w:cs="Arial" w:hAnsi="Arial"/>
          <w:color w:val="191919"/>
        </w:rPr>
        <w:t xml:space="preserve">第二章 招 标</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第九条 未纳入集中采购目录的政府采购项目，采购人可以自行招标，也可以委托采购代理机构在委托的范围内代理招标。</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采购人自行组织开展招标活动的，应当符合下列条件：</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（一）有编制招标文件、组织招标的能力和条件；</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（二）有与采购项目专业性相适应的专业人员。</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第十条 采购人应当对采购标的的市场技术或者服务水平、供应、价格等情况进行市场调查，根据调查情况、资产配置标准等科学、合理地确定采购需求，进行价格测算。</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第十一条 采购需求应当完整、明确，包括以下内容：</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（一）采购标的需实现的功能或者目标，以及为落实政府采购政策需满足的要求；</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（二）采购标的需执行的国家相关标准、行业标准、地方标准或者其他标准、规范；</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（三）采购标的需满足的质量、安全、技术规格、物理特性等要求；</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（四）采购标的的数量、采购项目交付或者实施的时间和地点；</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（五）采购标的需满足的服务标准、期限、效率等要求；</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（六）采购标的的验收标准；</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（七）采购标的的其他技术、服务等要求。</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第十二条 采购人根据价格测算情况，可以在采购预算额度内合理设定最高限价，但不得设定最低限价。</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第十三条 公开招标公告应当包括以下主要内容：</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（一）采购人及其委托的采购代理机构的名称、地址和联系方法；</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（二）采购项目的名称、预算金额，设定最高限价的，还应当公开最高限价；</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（三）采购人的采购需求；</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（四）投标人的资格要求；</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（五）获取招标文件的时间期限、地点、方式及招标文件售价；</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（六）公告期限；</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（七）投标截止时间、开标时间及地点；</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（八）采购项目联系人姓名和电话。</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第十四条 采用邀请招标方式的，采购人或者采购代理机构应当通过以下方式产生符合资格条件的供应商名单，并从中随机抽取3家以上供应商向其发出投标邀请书：</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（一）发布资格预审公告征集；</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（二）从省级以上人民政府财政部门（以下简称财政部门）建立的供应商库中选取；</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（三）采购人书面推荐。</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采用前款第一项方式产生符合资格条件供应商名单的，采购人或者采购代理机构应当按照资格预审文件载明的标准和方法，对潜在投标人进行资格预审。</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采用第一款第二项或者第三项方式产生符合资格条件供应商名单的，备选的符合资格条件供应商总数不得少于拟随机抽取供应商总数的两倍。</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随机抽取是指通过抽签等能够保证所有符合资格条件供应商机会均等的方式选定供应商。随机抽取供应商时，应当有不少于两名采购人工作人员在场监督，并形成书面记录，随采购文件一并存档。</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投标邀请书应当同时向所有受邀请的供应商发出。</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第十五条 资格预审公告应当包括以下主要内容：</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（一）本办法第十三条第一至四项、第六项和第八项内容；</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（二）获取资格预审文件的时间期限、地点、方式；</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（三）提交资格预审申请文件的截止时间、地点及资格预审日期。</w:t>
      </w:r>
    </w:p>
    <w:p>
      <w:pPr>
        <w:pStyle w:val="HtmlNormal"/>
        <w:rPr>
          <w:rStyle w:val="NormalCharacter"/>
          <w:b w:val="off"/>
          <w:bCs w:val="off"/>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b w:val="off"/>
          <w:bCs w:val="off"/>
          <w:szCs w:val="32"/>
          <w:sz w:val="32"/>
          <w:kern w:val="0"/>
          <w:lang w:val="en-US" w:eastAsia="zh-CN" w:bidi="ar-SA"/>
          <w:rFonts w:ascii="Arial" w:hAnsi="Arial"/>
          <w:color w:val="000000"/>
        </w:rPr>
        <w:t xml:space="preserve">第十六条 招标公告、资格预审公告的公告期限为5个工作日。公告内容应当以省级以上财政部门指定媒体发布的公告为准。公告期限自省级以上财政部门指定媒体最先发布公告之日起算。</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第十七条 </w:t>
      </w:r>
      <w:r>
        <w:rPr>
          <w:rStyle w:val="NormalCharacter"/>
          <w:szCs w:val="32"/>
          <w:sz w:val="32"/>
          <w:kern w:val="0"/>
          <w:lang w:val="en-US" w:eastAsia="zh-CN" w:bidi="ar-SA"/>
          <w:rFonts w:ascii="Arial" w:hAnsi="Arial"/>
          <w:color w:val="FF0000"/>
        </w:rPr>
        <w:t xml:space="preserve">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第十八条 采购人或者采购代理机构应当按照招标公告、资格预审公告或者投标邀请书规定的时间、地点提供招标文件或者资格预审文件，提供期限自招标公告、资格预审公告发布之日起计算不得少于5个工作日。提供期限届满后，获取招标文件或者资格预审文件的潜在投标人不足3家的，可以顺延提供期限，并予公告。</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公开招标进行资格预审的，招标公告和资格预审公告可以合并发布，招标文件应当向所有通过资格预审的供应商提供。</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第十九条 采购人或者采购代理机构应当根据采购项目的实施要求，在招标公告、资格预审公告或者投标邀请书中载明是否接受联合体投标。如未载明，不得拒绝联合体投标。</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第二十条 采购人或者采购代理机构应当根据采购项目的特点和采购需求编制招标文件。招标文件应当包括以下主要内容：</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（一）投标邀请；</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（二）投标人须知（包括投标文件的密封、签署、盖章要求等）；</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（三）投标人应当提交的资格、资信证明文件；</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（四）为落实政府采购政策，采购标的需满足的要求，以及投标人须提供的证明材料；</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（五）投标文件编制要求、投标报价要求和投标保证金交纳、退还方式以及不予退还投标保证金的情形；</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（六）采购项目预算金额，设定最高限价的，还应当公开最高限价；</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（七）采购项目的技术规格、数量、服务标准、验收等要求，包括附件、图纸等；</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（八）拟签订的合同文本；</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（九）货物、服务提供的时间、地点、方式；</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（十）采购资金的支付方式、时间、条件；</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（十一）评标方法、评标标准和投标无效情形；</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（十二）投标有效期；</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（十三）投标截止时间、开标时间及地点；</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（十四）采购代理机构代理费用的收取标准和方式；</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（十五）投标人信用信息查询渠道及截止时点、信用信息查询记录和证据留存的具体方式、信用信息的使用规则等；</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（十六）</w:t>
      </w:r>
      <w:r>
        <w:rPr>
          <w:rStyle w:val="NormalCharacter"/>
          <w:b w:val="off"/>
          <w:bCs w:val="off"/>
          <w:szCs w:val="32"/>
          <w:sz w:val="32"/>
          <w:kern w:val="0"/>
          <w:lang w:val="en-US" w:eastAsia="zh-CN" w:bidi="ar-SA"/>
          <w:rFonts w:ascii="Arial" w:hAnsi="Arial"/>
          <w:color w:val="191919"/>
        </w:rPr>
        <w:t xml:space="preserve">省级以上财政部门规定的其他事</w:t>
      </w:r>
      <w:r>
        <w:rPr>
          <w:rStyle w:val="NormalCharacter"/>
          <w:szCs w:val="32"/>
          <w:sz w:val="32"/>
          <w:kern w:val="0"/>
          <w:lang w:val="en-US" w:eastAsia="zh-CN" w:bidi="ar-SA"/>
          <w:rFonts w:ascii="Arial" w:hAnsi="Arial"/>
          <w:color w:val="191919"/>
        </w:rPr>
        <w:t xml:space="preserve">项。</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对于不允许偏离的实质性要求和条件，采购人或者采购代理机构应当在招标文件中规定，并以醒目的方式标明。</w:t>
      </w:r>
    </w:p>
    <w:p>
      <w:pPr>
        <w:pStyle w:val="Normal"/>
        <w:rPr>
          <w:rStyle w:val="NormalCharacter"/>
          <w:b/>
          <w:bCs/>
          <w:szCs w:val="24"/>
          <w:sz w:val="21"/>
          <w:kern w:val="2"/>
          <w:lang w:val="en-US" w:eastAsia="zh-CN" w:bidi="ar-SA"/>
          <w:rFonts w:cs="Times New Roman"/>
          <w:color w:val="FF0000"/>
        </w:rPr>
        <w:widowControl/>
        <w:jc w:val="left"/>
        <w:textAlignment w:val="baseline"/>
      </w:pPr>
      <w:r>
        <w:rPr>
          <w:rStyle w:val="NormalCharacter"/>
          <w:b/>
          <w:bCs/>
          <w:szCs w:val="32"/>
          <w:sz w:val="32"/>
          <w:kern w:val="2"/>
          <w:lang w:val="en-US" w:eastAsia="zh-CN" w:bidi="ar-SA"/>
          <w:rFonts w:ascii="仿宋" w:cs="仿宋" w:eastAsia="仿宋" w:hAnsi="仿宋"/>
          <w:color w:val="FF0000"/>
        </w:rPr>
        <w:t xml:space="preserve">（</w:t>
      </w:r>
      <w:r>
        <w:rPr>
          <w:rStyle w:val="NormalCharacter"/>
          <w:b/>
          <w:bCs/>
          <w:szCs w:val="32"/>
          <w:sz w:val="32"/>
          <w:kern w:val="0"/>
          <w:lang w:val="en-US" w:eastAsia="zh-CN"/>
          <w:rFonts w:ascii="仿宋" w:cs="仿宋" w:eastAsia="仿宋" w:hAnsi="仿宋"/>
          <w:color w:val="FF0000"/>
        </w:rPr>
        <w:t xml:space="preserve">财库〔2019〕38号</w:t>
      </w:r>
      <w:r>
        <w:rPr>
          <w:rStyle w:val="NormalCharacter"/>
          <w:b/>
          <w:bCs/>
          <w:szCs w:val="32"/>
          <w:sz w:val="32"/>
          <w:kern w:val="2"/>
          <w:lang w:val="en-US" w:eastAsia="zh-CN" w:bidi="ar-SA"/>
          <w:rFonts w:ascii="仿宋" w:cs="仿宋" w:eastAsia="仿宋" w:hAnsi="仿宋"/>
          <w:color w:val="FF0000"/>
        </w:rPr>
        <w:t xml:space="preserve">《</w:t>
      </w:r>
      <w:r>
        <w:rPr>
          <w:rStyle w:val="NormalCharacter"/>
          <w:b/>
          <w:bCs/>
          <w:szCs w:val="32"/>
          <w:sz w:val="32"/>
          <w:kern w:val="2"/>
          <w:lang w:val="en-US" w:eastAsia="zh-CN" w:bidi="ar-SA"/>
          <w:rFonts w:ascii="仿宋" w:cs="仿宋" w:eastAsia="仿宋" w:hAnsi="仿宋"/>
          <w:color w:val="FF0000"/>
        </w:rPr>
        <w:t xml:space="preserve">关于促进政府采购公平竞争优化营商环境的通知</w:t>
      </w:r>
      <w:r>
        <w:rPr>
          <w:rStyle w:val="NormalCharacter"/>
          <w:b/>
          <w:bCs/>
          <w:szCs w:val="32"/>
          <w:sz w:val="32"/>
          <w:kern w:val="2"/>
          <w:lang w:val="en-US" w:eastAsia="zh-CN" w:bidi="ar-SA"/>
          <w:rFonts w:ascii="仿宋" w:cs="仿宋" w:eastAsia="仿宋" w:hAnsi="仿宋"/>
          <w:color w:val="FF0000"/>
        </w:rPr>
        <w:t xml:space="preserve">》要求：</w:t>
      </w:r>
      <w:r>
        <w:rPr>
          <w:rStyle w:val="NormalCharacter"/>
          <w:b/>
          <w:bCs/>
          <w:szCs w:val="32"/>
          <w:sz w:val="32"/>
          <w:kern w:val="2"/>
          <w:lang w:val="en-US" w:eastAsia="zh-CN" w:bidi="ar-SA"/>
          <w:rFonts w:ascii="仿宋" w:cs="仿宋" w:eastAsia="仿宋" w:hAnsi="仿宋"/>
          <w:color w:val="FF0000"/>
        </w:rPr>
        <w:t xml:space="preserve">1）</w:t>
      </w:r>
      <w:r>
        <w:rPr>
          <w:rStyle w:val="NormalCharacter"/>
          <w:b/>
          <w:bCs/>
          <w:szCs w:val="32"/>
          <w:sz w:val="32"/>
          <w:kern w:val="0"/>
          <w:lang w:val="en-US" w:eastAsia="zh-CN"/>
          <w:rFonts w:ascii="仿宋" w:cs="仿宋" w:eastAsia="仿宋" w:hAnsi="仿宋"/>
          <w:color w:val="FF0000"/>
        </w:rPr>
        <w:t xml:space="preserve">对于供应商依照规定提交各类声明函、承诺函的，不得要求其再提供有关部门出具的相关证明文件。2）</w:t>
      </w:r>
      <w:r>
        <w:rPr>
          <w:rStyle w:val="NormalCharacter"/>
          <w:b/>
          <w:bCs/>
          <w:szCs w:val="32"/>
          <w:sz w:val="32"/>
          <w:kern w:val="0"/>
          <w:lang w:val="en-US" w:eastAsia="zh-CN"/>
          <w:rFonts w:ascii="仿宋" w:cs="仿宋" w:eastAsia="仿宋" w:hAnsi="仿宋"/>
          <w:color w:val="FF0000"/>
        </w:rPr>
        <w:t xml:space="preserve">采购人、采购代理机构对投标（响应）文件的格式、形式要求应当简化明确，不得因装订、纸张、文件排序等非实质性的格式、形式问题限制和影响供应商投标（响应）。因此，</w:t>
      </w:r>
      <w:r>
        <w:rPr>
          <w:rStyle w:val="NormalCharacter"/>
          <w:b/>
          <w:bCs/>
          <w:szCs w:val="32"/>
          <w:sz w:val="32"/>
          <w:kern w:val="0"/>
          <w:lang w:val="en-US" w:eastAsia="zh-CN"/>
          <w:rFonts w:ascii="仿宋" w:cs="仿宋" w:eastAsia="仿宋" w:hAnsi="仿宋"/>
          <w:color w:val="FF0000"/>
        </w:rPr>
        <w:t xml:space="preserve">对于投标文件中</w:t>
      </w:r>
      <w:r>
        <w:rPr>
          <w:rStyle w:val="NormalCharacter"/>
          <w:b/>
          <w:bCs/>
          <w:szCs w:val="32"/>
          <w:sz w:val="32"/>
          <w:kern w:val="0"/>
          <w:lang w:val="en-US" w:eastAsia="zh-CN"/>
          <w:rFonts w:ascii="仿宋" w:cs="仿宋" w:eastAsia="仿宋" w:hAnsi="仿宋"/>
          <w:color w:val="FF0000"/>
        </w:rPr>
        <w:t xml:space="preserve">以上</w:t>
      </w:r>
      <w:r>
        <w:rPr>
          <w:rStyle w:val="NormalCharacter"/>
          <w:b/>
          <w:bCs/>
          <w:szCs w:val="32"/>
          <w:sz w:val="32"/>
          <w:kern w:val="0"/>
          <w:lang w:val="en-US" w:eastAsia="zh-CN"/>
          <w:rFonts w:ascii="仿宋" w:cs="仿宋" w:eastAsia="仿宋" w:hAnsi="仿宋"/>
          <w:color w:val="FF0000"/>
        </w:rPr>
        <w:t xml:space="preserve">非实质性响应条款或不影 </w:t>
      </w:r>
    </w:p>
    <w:p>
      <w:pPr>
        <w:pStyle w:val="Normal"/>
        <w:rPr>
          <w:rStyle w:val="NormalCharacter"/>
          <w:b/>
          <w:bCs/>
          <w:szCs w:val="32"/>
          <w:sz w:val="32"/>
          <w:kern w:val="2"/>
          <w:lang w:val="en-US" w:eastAsia="zh-CN" w:bidi="ar-SA"/>
          <w:rFonts w:ascii="仿宋" w:cs="仿宋" w:eastAsia="仿宋" w:hAnsi="仿宋"/>
          <w:color w:val="FF0000"/>
        </w:rPr>
        <w:widowControl/>
        <w:jc w:val="left"/>
        <w:textAlignment w:val="baseline"/>
      </w:pPr>
      <w:r>
        <w:rPr>
          <w:rStyle w:val="NormalCharacter"/>
          <w:b/>
          <w:bCs/>
          <w:szCs w:val="32"/>
          <w:sz w:val="32"/>
          <w:kern w:val="0"/>
          <w:lang w:val="en-US" w:eastAsia="zh-CN"/>
          <w:rFonts w:ascii="仿宋" w:cs="仿宋" w:eastAsia="仿宋" w:hAnsi="仿宋"/>
          <w:color w:val="FF0000"/>
        </w:rPr>
        <w:t xml:space="preserve">响采购项目实质性履行的投标文件缺陷，评审专家不应限制投标文件响应</w:t>
      </w:r>
      <w:r>
        <w:rPr>
          <w:rStyle w:val="NormalCharacter"/>
          <w:b/>
          <w:bCs/>
          <w:szCs w:val="32"/>
          <w:sz w:val="32"/>
          <w:kern w:val="0"/>
          <w:lang w:val="en-US" w:eastAsia="zh-CN"/>
          <w:rFonts w:ascii="仿宋" w:cs="仿宋" w:eastAsia="仿宋" w:hAnsi="仿宋"/>
          <w:color w:val="FF0000"/>
        </w:rPr>
        <w:t xml:space="preserve">）</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第二十一条 采购人或者采购代理机构应当根据采购项目的特点和采购需求编制资格预审文件。资格预审文件应当包括以下主要内容：</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（一）资格预审邀请；</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（二）申请人须知；</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（三）申请人的资格要求；</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（四）资格审核标准和方法；</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（五）申请人应当提供的资格预审申请文件的内容和格式；</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（六）提交资格预审申请文件的方式、截止时间、地点及资格审核日期；</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（七）申请人信用信息查询渠道及截止时点、信用信息查询记录和证据留存的具体方式、信用信息的使用规则等内容；</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（八）省级以上</w:t>
      </w:r>
      <w:r>
        <w:rPr>
          <w:rStyle w:val="NormalCharacter"/>
          <w:b w:val="off"/>
          <w:bCs/>
          <w:szCs w:val="32"/>
          <w:sz w:val="32"/>
          <w:kern w:val="0"/>
          <w:lang w:val="en-US" w:eastAsia="zh-CN" w:bidi="ar-SA"/>
          <w:rFonts w:ascii="Arial" w:cs="Arial" w:hAnsi="Arial"/>
          <w:color w:val="191919"/>
        </w:rPr>
        <w:t xml:space="preserve">财政部门规定</w:t>
      </w:r>
      <w:r>
        <w:rPr>
          <w:rStyle w:val="NormalCharacter"/>
          <w:szCs w:val="32"/>
          <w:sz w:val="32"/>
          <w:kern w:val="0"/>
          <w:lang w:val="en-US" w:eastAsia="zh-CN" w:bidi="ar-SA"/>
          <w:rFonts w:ascii="Arial" w:hAnsi="Arial"/>
          <w:color w:val="191919"/>
        </w:rPr>
        <w:t xml:space="preserve">的其他事项。</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资格预审文件应当免费提供。</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第二十二条 采购人、采购代理机构一般不得要求投标人提供样品，仅凭书面方式不能准确描述采购需求或者需要对样品进行主观判断以确认是否满足采购需求等特殊情况除外。</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要求投标人提供样品的，应当在招标文件中明确规定样品制作的标准和要求、是否需要随样品提交相关检测报告、样品的评审方法以及评审标准。需要随样品提交检测报告的，还应当规定检测机构的要求、检测内容等。</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采购活动结束后，对于未中标人提供的样品，应当及时退还或者经未中标人同意后自行处理；对于中标人提供的样品，应当按照招标文件的规定进行保管、封存，并作为履约验收的参考。</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第二十三条 投标有效期从提交投标文件的截止之日起算。投标文件中承诺的投标有效期应当不少于招标文件中载明的投标有效期。投标有效期内投标人撤销投标文件的，采购人或者采购代理机构可以不退还投标保证金。</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第二十四条 招标文件售价应当按照弥补制作、邮寄成本的原则确定，不得以营利为目的，不得以招标采购金额作为确定招标文件售价的依据。</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第二十五条 招标文件、资格预审文件的内容不得违反法律、行政法规、强制性标准、政府采购政策，或者违反公开透明、公平竞争、公正和诚实信用原则。</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有前款规定情形，影响潜在投标人投标或者资格预审结果的，采购人或者采购代理机构应当修改招标文件或者资格预审文件后重新招标。</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第二十六条 采购人或者采购代理机构可以在招标文件提供期限截止后，组织已获取招标文件的潜在投标人现场考察或者召开开标前答疑会。</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组织现场考察或者召开答疑会的，应当在招标文件中载明，或者在招标文件提供期限截止后以书面形式通知所有获取招标文件的潜在投标人。</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第二十七条 采购人或者采购代理机构可以对已发出的招标文件、资格预审文件、投标邀请书进行必要的澄清或者修改，但不得改变采购标的和资格条件。澄清或者修改应当在原公告发布媒体上发布澄清公告。澄清或者修改的内容为招标文件、资格预审文件、投标邀请书的组成部分。</w:t>
      </w:r>
    </w:p>
    <w:p>
      <w:pPr>
        <w:pStyle w:val="HtmlNormal"/>
        <w:rPr>
          <w:rStyle w:val="NormalCharacter"/>
          <w:b w:val="off"/>
          <w:bCs/>
          <w:szCs w:val="32"/>
          <w:sz w:val="32"/>
          <w:kern w:val="0"/>
          <w:lang w:val="en-US" w:eastAsia="zh-CN" w:bidi="ar-SA"/>
          <w:rFonts w:ascii="Arial" w:cs="Arial" w:hAnsi="Arial"/>
          <w:color w:val="000000"/>
        </w:rPr>
        <w:widowControl/>
        <w:shd w:color="auto" w:val="clear" w:fill="FFFFFF"/>
        <w:spacing w:line="475" w:after="0" w:before="0" w:lineRule="atLeast"/>
        <w:jc w:val="left"/>
        <w:textAlignment w:val="baseline"/>
      </w:pPr>
      <w:r>
        <w:rPr>
          <w:rStyle w:val="NormalCharacter"/>
          <w:b w:val="off"/>
          <w:bCs/>
          <w:szCs w:val="32"/>
          <w:sz w:val="32"/>
          <w:kern w:val="0"/>
          <w:lang w:val="en-US" w:eastAsia="zh-CN" w:bidi="ar-SA"/>
          <w:rFonts w:ascii="Arial" w:cs="Arial" w:hAnsi="Arial"/>
          <w:color w:val="000000"/>
        </w:rPr>
        <w:t xml:space="preserve">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澄清或者修改的内容可能影响资格预审申请文件编制的，采购人或者采购代理机构应当在提交资格预审申请文件截止时间至少3日前，以书面形式通知所有获取资格预审文件的潜在投标人；不足3日的，采购人或者采购代理机构应当顺延提交资格预审申请文件的截止时间。</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第二十八条 投标截止时间前，采购人、采购代理机构和有关人员不得向他人透露已获取招标文件的潜在投标人的名称、数量以及可能影响公平竞争的有关招标投标的其他情况。</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第二十九条 采购人、采购代理机构在发布招标公告、资格预审公告或者发出投标邀请书后，除因重大变故采购任务取消情况外，不得擅自终止招标活动。</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终止招标的，采购人或者采购代理机构应当及时在原公告发布媒体上发布终止公告，以书面形式通知已经获取招标文件、资格预审文件或者被邀请的潜在投标人，并将项目实施情况和采购任务取消原因报告本级</w:t>
      </w:r>
      <w:r>
        <w:rPr>
          <w:rStyle w:val="NormalCharacter"/>
          <w:b w:val="off"/>
          <w:bCs/>
          <w:szCs w:val="32"/>
          <w:sz w:val="32"/>
          <w:kern w:val="0"/>
          <w:lang w:val="en-US" w:eastAsia="zh-CN" w:bidi="ar-SA"/>
          <w:rFonts w:ascii="Arial" w:cs="Arial" w:hAnsi="Arial"/>
          <w:color w:val="191919"/>
        </w:rPr>
        <w:t xml:space="preserve">财政部门</w:t>
      </w:r>
      <w:r>
        <w:rPr>
          <w:rStyle w:val="NormalCharacter"/>
          <w:szCs w:val="32"/>
          <w:sz w:val="32"/>
          <w:kern w:val="0"/>
          <w:lang w:val="en-US" w:eastAsia="zh-CN" w:bidi="ar-SA"/>
          <w:rFonts w:ascii="Arial" w:hAnsi="Arial"/>
          <w:color w:val="191919"/>
        </w:rPr>
        <w:t xml:space="preserve">。已经收取招标文件费用或者投标保证金的，采购人或者采购代理机构应当在终止采购活动后5个工作日内，退还所收取的招标文件费用和所收取的投标保证金及其在银行产生的孳息。</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Strong"/>
          <w:b/>
          <w:bCs/>
          <w:szCs w:val="32"/>
          <w:sz w:val="32"/>
          <w:kern w:val="0"/>
          <w:lang w:val="en-US" w:eastAsia="zh-CN" w:bidi="ar-SA"/>
          <w:rFonts w:ascii="Arial" w:cs="Arial" w:hAnsi="Arial"/>
          <w:color w:val="191919"/>
        </w:rPr>
        <w:t xml:space="preserve">第三章 投 标</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第三十条 投标人，是指响应招标、参加投标竞争的法人、其他组织或者自然人。</w:t>
      </w:r>
    </w:p>
    <w:p>
      <w:pPr>
        <w:pStyle w:val="HtmlNormal"/>
        <w:rPr>
          <w:rStyle w:val="NormalCharacter"/>
          <w:szCs w:val="32"/>
          <w:sz w:val="32"/>
          <w:kern w:val="0"/>
          <w:lang w:val="en-US" w:eastAsia="zh-CN" w:bidi="ar-SA"/>
          <w:rFonts w:ascii="Arial" w:hAnsi="Arial"/>
          <w:color w:val="4BACC6"/>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4BACC6"/>
        </w:rPr>
        <w:t xml:space="preserve">第三十一条 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HtmlNormal"/>
        <w:rPr>
          <w:rStyle w:val="NormalCharacter"/>
          <w:b/>
          <w:bCs/>
          <w:szCs w:val="32"/>
          <w:sz w:val="32"/>
          <w:kern w:val="0"/>
          <w:lang w:val="en-US" w:eastAsia="zh-CN" w:bidi="ar-SA"/>
          <w:rFonts w:ascii="仿宋" w:cs="仿宋" w:eastAsia="仿宋" w:hAnsi="仿宋"/>
          <w:color w:val="FF0000"/>
        </w:rPr>
        <w:widowControl/>
        <w:shd w:color="auto" w:val="clear" w:fill="FFFFFF"/>
        <w:ind w:firstLine="640" w:firstLineChars="200"/>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r>
        <w:rPr>
          <w:rStyle w:val="NormalCharacter"/>
          <w:b/>
          <w:bCs/>
          <w:szCs w:val="32"/>
          <w:sz w:val="32"/>
          <w:kern w:val="0"/>
          <w:lang w:val="en-US" w:eastAsia="zh-CN" w:bidi="ar-SA"/>
          <w:rFonts w:ascii="仿宋" w:cs="仿宋" w:eastAsia="仿宋" w:hAnsi="仿宋"/>
          <w:color w:val="FF0000"/>
        </w:rPr>
        <w:t xml:space="preserve">(实际操作中，如果推荐3个中标候选人，此处可以理解为单一商品采购项目，同一品牌只能有一个供应商能进入评审报告的前3名排序)</w:t>
      </w:r>
    </w:p>
    <w:p>
      <w:pPr>
        <w:pStyle w:val="HtmlNormal"/>
        <w:rPr>
          <w:rStyle w:val="NormalCharacter"/>
          <w:b/>
          <w:bCs/>
          <w:szCs w:val="32"/>
          <w:sz w:val="32"/>
          <w:kern w:val="0"/>
          <w:lang w:val="en-US" w:eastAsia="zh-CN" w:bidi="ar-SA"/>
          <w:rFonts w:ascii="仿宋" w:cs="仿宋" w:eastAsia="仿宋" w:hAnsi="仿宋"/>
          <w:color w:val="FF0000"/>
        </w:rPr>
        <w:widowControl/>
        <w:shd w:color="auto" w:val="clear" w:fill="FFFFFF"/>
        <w:ind w:firstLine="640" w:firstLineChars="200"/>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非单一产品采购项目，采购人应当根据采购项目技术构成、产品价格比重等合理确定核心产品，并在招标文件中载明。多家投标人提供的核心产品品牌相同的，按前两款规定处理。</w:t>
      </w:r>
      <w:r>
        <w:rPr>
          <w:rStyle w:val="NormalCharacter"/>
          <w:b/>
          <w:bCs/>
          <w:szCs w:val="32"/>
          <w:sz w:val="32"/>
          <w:kern w:val="0"/>
          <w:lang w:val="en-US" w:eastAsia="zh-CN" w:bidi="ar-SA"/>
          <w:rFonts w:ascii="仿宋" w:cs="仿宋" w:eastAsia="仿宋" w:hAnsi="仿宋"/>
          <w:color w:val="FF0000"/>
        </w:rPr>
        <w:t xml:space="preserve">(实际操作中，如果推荐3个中标候选人，此处可以理解为核心产品，同一品牌只能有一个供应商能进入评审报告的前3名排序)</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第三十二条 投标人应当按照招标文件的要求编制投标文件。投标文件应当对招标文件提出的要求和条件作出明确响应。</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第三十三条 投标人应当在招标文件要求提交投标文件的截止时间前，将投标文件密封送达投标地点。采购人或者采购代理机构收到投标文件后，应当如实记载投标文件的送达时间和密封情况，签收保存，并向投标人出具签收回执。任何单位和个人不得在开标前开启投标文件。</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逾期送达或者未按照招标文件要求密封的投标文件，采购人、采购代理机构应当拒收。</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第三十四条 投标人在投标截止时间前，可以对所递交的投标文件进行补充、修改或者撤回，并书面通知采购人或者采购代理机构。补充、修改的内容应当按照招标文件要求签署、盖章、密封后，作为投标文件的组成部分。</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第三十五条 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第三十六条 投标人应当遵循公平竞争的原则，不得恶意串通，不得妨碍其他投标人的竞争行为，不得损害采购人或者其他投标人的合法权益。</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在评标过程中发现投标人有上述情形的，评标委员会应当认定其投标无效，并书面报告本级财政部门。</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第三十七条 有下列情形之一的，视为投标人串通投标，其投标无效：</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（一）不同投标人的投标文件由同一单位或者个人编制；</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（二）不同投标人委托同一单位或者个人办理投标事宜；</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（三）不同投标人的投标文件载明的项目管理成员或者联系人员为同一人；</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（四）不同投标人的投标文件异常一致或者投标报价呈规律性差异；</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（五）不同投标人的投标文件相互混装；</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（六）不同投标人的投标保证金从同一单位或者个人的账户转出。</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第三十八条 投标人在投标截止时间前撤回已提交的投标文件的，采购人或者采购代理机构应当自收到投标人书面撤回通知之日起５个工作日内，退还已收取的投标保证金，但因</w:t>
      </w:r>
      <w:r>
        <w:rPr>
          <w:rStyle w:val="NormalCharacter"/>
          <w:szCs w:val="32"/>
          <w:sz w:val="32"/>
          <w:kern w:val="0"/>
          <w:lang w:val="en-US" w:eastAsia="zh-CN" w:bidi="ar-SA"/>
          <w:rFonts w:ascii="Arial" w:hAnsi="Arial"/>
          <w:color w:val="191919"/>
        </w:rPr>
        <w:t xml:space="preserve">投标人自身原因导致无法及时退还的除外。</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采购人或者采购代理机构应当自中标通知书发出之日起5个工作日内退还未中标人的投标保证金，自采购合同签订之日起5个工作日内退还中标人的投标保证金或者转为中标人的履约保证金。</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采购人或者采购代理机构逾期退还投标保证金的，除应当退还投标保证金本金外，还应当按中国人民银行同期贷款基准利率上浮20％后的利率支付超期资金占用费，但因投标人自身原因导致无法及时退还的除外。</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Strong"/>
          <w:b/>
          <w:bCs/>
          <w:szCs w:val="32"/>
          <w:sz w:val="32"/>
          <w:kern w:val="0"/>
          <w:lang w:val="en-US" w:eastAsia="zh-CN" w:bidi="ar-SA"/>
          <w:rFonts w:ascii="Arial" w:cs="Arial" w:hAnsi="Arial"/>
          <w:color w:val="191919"/>
        </w:rPr>
        <w:t xml:space="preserve">第四章 开标、评标</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第三十九条 开标应当在招标文件确定的提交投标文件截止时间的同一时间进行。开标地点应当为招标文件中预先确定的地点。</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采购人或者采购代理机构应当对开标、评标现场活动进行全程录音录像。录音录像应当清晰可辨，音像资料作为采购文件一并存档。</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第四十条 开标由采购人或者采购代理机构主持，邀请投标人参加。评标委员会成员不得参加开标活动。</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第四十一条 开标时，应当由投标人或者其推选的代表检查投标文件的密封情况；经确认无误后，由采购人或者采购代理机构工作人员当众拆封，宣布投标人名称、投标价格和招标文件规定的需要宣布的其他内容。</w:t>
      </w:r>
    </w:p>
    <w:p>
      <w:pPr>
        <w:pStyle w:val="HtmlNormal"/>
        <w:rPr>
          <w:rStyle w:val="NormalCharacter"/>
          <w:b/>
          <w:bCs/>
          <w:szCs w:val="32"/>
          <w:sz w:val="32"/>
          <w:kern w:val="0"/>
          <w:lang w:val="en-US" w:eastAsia="zh-CN" w:bidi="ar-SA"/>
          <w:rFonts w:ascii="仿宋" w:cs="仿宋" w:eastAsia="仿宋" w:hAnsi="仿宋"/>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投标人不足3家的，不得开标。</w:t>
      </w:r>
      <w:r>
        <w:rPr>
          <w:rStyle w:val="NormalCharacter"/>
          <w:b/>
          <w:bCs/>
          <w:szCs w:val="32"/>
          <w:sz w:val="32"/>
          <w:kern w:val="0"/>
          <w:lang w:val="en-US" w:eastAsia="zh-CN" w:bidi="ar-SA"/>
          <w:rFonts w:ascii="仿宋" w:cs="仿宋" w:eastAsia="仿宋" w:hAnsi="仿宋"/>
          <w:color w:val="FF0000"/>
        </w:rPr>
        <w:t xml:space="preserve">(此处专指“公开招标”和“邀请招标”</w:t>
      </w:r>
      <w:r>
        <w:rPr>
          <w:rStyle w:val="NormalCharacter"/>
          <w:b/>
          <w:bCs/>
          <w:szCs w:val="32"/>
          <w:sz w:val="32"/>
          <w:kern w:val="0"/>
          <w:lang w:val="en-US" w:eastAsia="zh-CN" w:bidi="ar-SA"/>
          <w:rFonts w:ascii="仿宋" w:cs="仿宋" w:eastAsia="仿宋" w:hAnsi="仿宋"/>
          <w:color w:val="FF0000"/>
        </w:rPr>
        <w:t xml:space="preserve">不足3家的，不得开标</w:t>
      </w:r>
      <w:r>
        <w:rPr>
          <w:rStyle w:val="NormalCharacter"/>
          <w:b/>
          <w:bCs/>
          <w:szCs w:val="32"/>
          <w:sz w:val="32"/>
          <w:kern w:val="0"/>
          <w:lang w:val="en-US" w:eastAsia="zh-CN" w:bidi="ar-SA"/>
          <w:rFonts w:ascii="仿宋" w:cs="仿宋" w:eastAsia="仿宋" w:hAnsi="仿宋"/>
          <w:color w:val="FF0000"/>
        </w:rPr>
        <w:t xml:space="preserve">。以下3种情况不足3家可以开标：1）公开招标报名不足3家，变更为竞争性谈判方式的，投标人可以为2家；2）竞争性谈判第一次报名不足3家的，二次谈判投标人可以为2家；3）竞争性磋商中</w:t>
      </w:r>
      <w:r>
        <w:rPr>
          <w:rStyle w:val="NormalCharacter"/>
          <w:b/>
          <w:bCs/>
          <w:szCs w:val="32"/>
          <w:sz w:val="32"/>
          <w:kern w:val="0"/>
          <w:lang w:val="en-US" w:eastAsia="zh-CN" w:bidi="ar-SA"/>
          <w:rFonts w:ascii="仿宋" w:cs="仿宋" w:eastAsia="仿宋" w:hAnsi="仿宋"/>
          <w:color w:val="FF0000"/>
        </w:rPr>
        <w:t xml:space="preserve">市场竞争不充分的科研项目</w:t>
      </w:r>
      <w:r>
        <w:rPr>
          <w:rStyle w:val="NormalCharacter"/>
          <w:b/>
          <w:bCs/>
          <w:szCs w:val="32"/>
          <w:sz w:val="32"/>
          <w:kern w:val="0"/>
          <w:lang w:val="en-US" w:eastAsia="zh-CN" w:bidi="ar-SA"/>
          <w:rFonts w:ascii="仿宋" w:cs="仿宋" w:eastAsia="仿宋" w:hAnsi="仿宋"/>
          <w:color w:val="FF0000"/>
        </w:rPr>
        <w:t xml:space="preserve">，</w:t>
      </w:r>
      <w:r>
        <w:rPr>
          <w:rStyle w:val="NormalCharacter"/>
          <w:b/>
          <w:bCs/>
          <w:szCs w:val="32"/>
          <w:sz w:val="32"/>
          <w:kern w:val="0"/>
          <w:lang w:val="en-US" w:eastAsia="zh-CN" w:bidi="ar-SA"/>
          <w:rFonts w:ascii="仿宋" w:cs="仿宋" w:eastAsia="仿宋" w:hAnsi="仿宋"/>
          <w:color w:val="FF0000"/>
        </w:rPr>
        <w:t xml:space="preserve">投标人可以为2家</w:t>
      </w:r>
      <w:r>
        <w:rPr>
          <w:rStyle w:val="NormalCharacter"/>
          <w:b/>
          <w:bCs/>
          <w:szCs w:val="32"/>
          <w:sz w:val="32"/>
          <w:kern w:val="0"/>
          <w:lang w:val="en-US" w:eastAsia="zh-CN" w:bidi="ar-SA"/>
          <w:rFonts w:ascii="仿宋" w:cs="仿宋" w:eastAsia="仿宋" w:hAnsi="仿宋"/>
          <w:color w:val="FF0000"/>
        </w:rPr>
        <w:t xml:space="preserve">。</w:t>
      </w:r>
      <w:r>
        <w:rPr>
          <w:rStyle w:val="NormalCharacter"/>
          <w:b/>
          <w:bCs/>
          <w:szCs w:val="32"/>
          <w:sz w:val="32"/>
          <w:kern w:val="0"/>
          <w:lang w:val="en-US" w:eastAsia="zh-CN" w:bidi="ar-SA"/>
          <w:rFonts w:ascii="仿宋" w:cs="仿宋" w:eastAsia="仿宋" w:hAnsi="仿宋"/>
          <w:color w:val="FF0000"/>
        </w:rPr>
        <w:t xml:space="preserve">)</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第四十二条 开标过程应当由采购人或者采购代理机构负责记录，由参加开标的各投标人代表和相关工作人员签字确认后随采购文件一并存档。</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投标人未参加开标的，视同认可开标结果。</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第四十三条 公开招标数额标准以上的采购项目，投标截止后投标人不足3家或者通过资格审查或符合性审查的投标人不足3家的，除采购任务取消情形外，按照以下方式处理：</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（一）招标文件存在不合理条款或者招标程序不符合规定的，采购人、采购代理机构改正后依法重新招标；</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（二）招标文件没有不合理条款、招标程序符合规定，需要采用其他采购方式采购的，采购人应当依法报财政部门批准。</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第四十四条 公开招标采购项目开标结束后，采购人或者采购代理机构应当依法对投标人的资格进行审查。</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合格投标人不足3家的，不得评标。</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第四十五条 采购人或者采购代理机构负责组织评标工作，并履行下列职责：</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（一）核对评审专家身份和采购人代表授权函，对评审专家在政府采购活动中的职责履行情况予以记录，并及时将有关违法违规行为向财政部门报告；</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（二）宣布评标纪律；</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（三）公布投标人名单，告知评审专家应当回避的情形；</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（四）组织评标委员会推选评标组长，采购人代表不得担任组长；</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（五）在评标期间采取必要的通讯管理措施，保证评标活动不受外界干扰；</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（六）根据评标委员会的要求介绍政府采购相关政策法规、招标文件；</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（七）维护评标秩序，监督评标委员会依照招标文件规定的评标程序、方法和标准进行独立评审，及时制止和纠正采购人代表、评审专家的倾向性言论或者违法违规行为；</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（八）核对评标结果，有本办法第六十四条规定情形的，要求评标委员会复核或者书面说明理由，评标委员会拒绝的，应予记录并向本级财政部门报告；</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（九）评审工作完成后，按照规定向评审专家支付劳务报酬和异地评审差旅费，不得向评审专家以外的其他人员支付评审劳务报酬；</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（十）处理与评标有关的其他事项。</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采购人可以在评标前说明项目背景和采购需求，说明内容不得含有歧视性、倾向性意见，不得超出招标文件所述范围。说明应当提交书面材料，并随采购文件一并存档。</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第四十六条 评标委员会负责具体评标事务，并独立履行下列职责：</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（一）审查、评价投标文件是否符合招标文件的商务、技术等实质性要求；</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（二）要求投标人对投标文件有关事项作出澄清或者说明；</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（三）对投标文件进行比较和评价；</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（四）确定中标候选人名单，以及根据采购人委托直接确定中标人；</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（五）向采购人、采购代理机构或者有关部门报告评标中发现的违法行为。</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第四十七条 评标委员会由采购人代表和评审专家组成，成员人数应当为5人以上单数，其中评审专家不得少于成员总数的三分之二。</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采购项目符合下列情形之一的，评标委员会成员人数应当为7人以上单数：</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（一）采购预算金额在1000万元以上；</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（二）技术复杂；</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（三）社会影响较大。</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评审专家对本单位的采购项目只能作为采购人代表参与评标，本办法第四十八条第二款规定情形除外。采购代理机构工作人员不得参加由本机构代理的政府采购项目的评标。</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评标委员会成员名单在评标结果公告前应当保密。</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第四十八条 采购人或者采购代理机构应当从省级以上财政部门设立的政府采购评审专家库中，通过随机方式抽取评审专家。</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对技术复杂、专业性强的采购项目，通过随机方式难以确定合适评审专家的，经主管预算单位同意，采购人可以自行选定相应专业领域的评审专家。</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第四十九条 评标中因评标委员会成员缺席、回避或者健康等特殊原因导致评标委员会组成不符合本办法规定的，采购人或者采购代理机构应当依法补足后继续评标。被更换的评标委员会成员所作出的评标意见无效。</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无法及时补足评标委员会成员的，采购人或者采购代理机构应当停止评标活动，封存所有投标文件和开标、评标资料，依法重新组建评标委员会进行评标。原评标委员会所作出的评标意见无效。</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采购人或者采购代理机构应当将变更、重新组建评标委员会的情况予以记录，并随采购文件一并存档。</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第五十条 评标委员会应当对符合资格的投标人的投标文件进行符合性审查，以确定其是否满足招标文件的实质性要求。</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第五十一条 对于投标文件中含义不明确、同类问题表述不一致或者有明显文字和计算错误的内容，评标委员会应当以书面形式要求投标人作出必要的澄清、说明或者补正。</w:t>
      </w:r>
    </w:p>
    <w:p>
      <w:pPr>
        <w:pStyle w:val="HtmlNormal"/>
        <w:rPr>
          <w:rStyle w:val="NormalCharacter"/>
          <w:szCs w:val="32"/>
          <w:sz w:val="32"/>
          <w:kern w:val="0"/>
          <w:lang w:val="en-US" w:eastAsia="zh-CN" w:bidi="ar-SA"/>
          <w:rFonts w:ascii="Arial" w:eastAsia="宋体"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投标人的澄清、说明或者补正应当采用书面形式，并加盖公章，或者由法定代表人或其授权的代表签字。投标人的澄清、说明或者补正不得超出投标文件的范围或者改变投标文件的实质性内容。</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第五十二条 评标委员会应当按照招标文件中规定的评标方法和标准，对符合性审查合格的投标文件进行商务和技术评估，综合比较与评价。</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第五十三条 评标方法分为最低评标价法和综合评分法。</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第五十四条 最低评标价法，是指投标文件满足招标文件全部实质性要求，且投标报价最低的投标人为中标候选人的评标方法。</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技术、服务等标准统一的货物服务项目，应当采用最低评标价法。</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采用最低评标价法评标时，除了算术修正和落实政府采购政策需进行的价格扣除外，不能对投标人的投标价格进行任何调整。</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第五十五条 综合评分法，是指投标文件满足招标文件全部实质性要求，且按照评审因素的量化指标评审得分最高的投标人为中标候选人的评标方法。</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评审因素的设定应当与投标人所提供货物服务的质量相关，包括投标报价、技术或者服务水平、履约能力、售后服务等。资格条件不得作为评审因素。评审因素应当在招标文件中规定。</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评审因素应当细化和量化，且与相应的商务条件和采购需求对应。商务条件和采购需求指标有区间规定的，评审因素应当量化到相应区间，并设置各区间对应的不同分值。</w:t>
      </w:r>
    </w:p>
    <w:p>
      <w:pPr>
        <w:pStyle w:val="HtmlNormal"/>
        <w:rPr>
          <w:rStyle w:val="NormalCharacter"/>
          <w:b/>
          <w:bCs/>
          <w:szCs w:val="32"/>
          <w:sz w:val="32"/>
          <w:kern w:val="0"/>
          <w:lang w:val="en-US" w:eastAsia="zh-CN" w:bidi="ar-SA"/>
          <w:rFonts w:ascii="仿宋" w:cs="仿宋" w:eastAsia="仿宋" w:hAnsi="仿宋"/>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评标时，评标委员会各成员应当独立对每个投标人的投标文件进行评价，并汇总每个投标人的得分。</w:t>
      </w:r>
      <w:r>
        <w:rPr>
          <w:rStyle w:val="NormalCharacter"/>
          <w:b/>
          <w:bCs/>
          <w:szCs w:val="32"/>
          <w:sz w:val="32"/>
          <w:kern w:val="0"/>
          <w:lang w:val="en-US" w:eastAsia="zh-CN" w:bidi="ar-SA"/>
          <w:rFonts w:ascii="仿宋" w:cs="仿宋" w:eastAsia="仿宋" w:hAnsi="仿宋"/>
          <w:color w:val="FF0000"/>
        </w:rPr>
        <w:t xml:space="preserve">（客观分要确保不出错，主观分必须每个专家独立审查每个投标人的文件，独立打分，绝对不得参考其他人结果或建议打分）</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货物项目的价格分值占总分值的比重不得低于30%；服务项目的价格分值占总分值的比重不得低于10%。执行国家统一定价标准和采用固定价格采购的项目，其价格不列为评审因素。</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价格分应当采用低价优先法计算，即满足招标文件要求且投标价格最低的投标报价为评标基准价，其价格分为满分。其他投标人的价格分统一按照下列公式计算：</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投标报价得分=(评标基准价／投标报价)×100</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评标总得分＝F1×A1＋F2×A2＋……＋Fn×An</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F1、F2……Fn分别为各项评审因素的得分；</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A1、A2、……An 分别为各项评审因素所占的权重(A1＋A2＋……＋An＝1)。</w:t>
      </w:r>
    </w:p>
    <w:p>
      <w:pPr>
        <w:pStyle w:val="HtmlNormal"/>
        <w:rPr>
          <w:rStyle w:val="NormalCharacter"/>
          <w:b/>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评标过程中，</w:t>
      </w:r>
      <w:r>
        <w:rPr>
          <w:rStyle w:val="NormalCharacter"/>
          <w:b w:val="off"/>
          <w:bCs/>
          <w:szCs w:val="32"/>
          <w:sz w:val="32"/>
          <w:kern w:val="0"/>
          <w:lang w:val="en-US" w:eastAsia="zh-CN" w:bidi="ar-SA"/>
          <w:rFonts w:ascii="Arial" w:cs="Arial" w:hAnsi="Arial"/>
          <w:color w:val="FF0000"/>
        </w:rPr>
        <w:t xml:space="preserve">不得去掉报价中的最高报价和最低报价</w:t>
      </w:r>
      <w:r>
        <w:rPr>
          <w:rStyle w:val="NormalCharacter"/>
          <w:b/>
          <w:szCs w:val="32"/>
          <w:sz w:val="32"/>
          <w:kern w:val="0"/>
          <w:lang w:val="en-US" w:eastAsia="zh-CN" w:bidi="ar-SA"/>
          <w:rFonts w:ascii="Arial" w:hAnsi="Arial"/>
          <w:color w:val="FF0000"/>
        </w:rPr>
        <w:t xml:space="preserve">。</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因落实政府采购政策进行价格调整的，以调整后的价格计算评标基准价和投标报价。</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第五十六条 采用最低评标价法的，评标结果按投标报价由低到高顺序排列。投标报价相同的并列。投标文件满足招标文件全部实质性要求且投标报价最低的投标人为排名第一的中标候选人。</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第五十七条 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第五十八条 评标委员会根据全体评标成员签字的原始评标记录和评标结果编写评标报告。评标报告应当包括以下内容：</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（一）招标公告刊登的媒体名称、开标日期和地点；</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（二）投标人名单和评标委员会成员名单；</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（三）评标方法和标准；</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（四）开标记录和评标情况及说明，包括无效投标人名单及原因；</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（五）评标结果，确定的中标候选人名单或者经采购人委托直接确定的中标人；</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（六）其他需要说明的情况，包括评标过程中投标人根据评标委员会要求进行的澄清、说明或者补正，评标委员会成员的更换等。</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第五十九条 投标文件报价出现前后不一致的，除招标文件另有规定外，按照下列规定修正：</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（一）投标文件中开标一览表（报价表）内容与投标文件中相应内容不一致的，以开标一览表（报价表）为准；</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（二）大写金额和小写金额不一致的，以大写金额为准；</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（三）单价金额小数点或者百分比有明显错位的，以开标一览表的总价为准，并修改单价；</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（四）总价金额与按单价汇总金额不一致的，以单价金额计算结果为准。</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同时出现两种以上不一致的，按照前款规定的顺序修正。修正后的报价按照本办法第五十一条第二款的规定经投标人确认后产生约束力，投标人不确认的，其投标无效。</w:t>
      </w:r>
    </w:p>
    <w:p>
      <w:pPr>
        <w:pStyle w:val="HtmlNormal"/>
        <w:rPr>
          <w:rStyle w:val="NormalCharacter"/>
          <w:szCs w:val="32"/>
          <w:sz w:val="32"/>
          <w:kern w:val="0"/>
          <w:lang w:val="en-US" w:eastAsia="zh-CN" w:bidi="ar-SA"/>
          <w:rFonts w:ascii="Arial" w:eastAsia="宋体"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第六十条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r>
        <w:rPr>
          <w:rStyle w:val="NormalCharacter"/>
          <w:szCs w:val="32"/>
          <w:sz w:val="32"/>
          <w:kern w:val="0"/>
          <w:lang w:val="en-US" w:eastAsia="zh-CN" w:bidi="ar-SA"/>
          <w:rFonts w:ascii="Arial" w:hAnsi="Arial"/>
          <w:color w:val="FF0000"/>
        </w:rPr>
        <w:t xml:space="preserve">（此条建议专家谨慎运用）</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第六十一条 评标委员会成员对需要共同认定的事项存在争议的，应当按照少数服从多数的原则作出结论。持不同意见的评标委员会成员应当在评标报告上签署不同意见及理由，否则视为同意评标报告。</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highlight w:val="yellow"/>
          <w:szCs w:val="32"/>
          <w:sz w:val="32"/>
          <w:kern w:val="0"/>
          <w:lang w:val="en-US" w:eastAsia="zh-CN" w:bidi="ar-SA"/>
          <w:rFonts w:ascii="Arial" w:hAnsi="Arial"/>
          <w:color w:val="FF0000"/>
        </w:rPr>
        <w:t xml:space="preserve">第六十二条 评标委员会及其成员不得有下列行为：</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（一）确定参与评标至评标结束前私自接触投标人；</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（二）接受投标人提出的与投标文件不一致的澄清或者说明，本办法第五十一条规定的情形除外；</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（三）违反评标纪律发表倾向性意见或者征询采购人的倾向性意见；</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（四）对需要专业判断的主观评审因素协商评分；</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（五）在评标过程中擅离职守，影响评标程序正常进行的；</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（六）记录、复制或者带走任何评标资料；</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（七）其他不遵守评标纪律的行为。</w:t>
      </w:r>
    </w:p>
    <w:p>
      <w:pPr>
        <w:pStyle w:val="HtmlNormal"/>
        <w:rPr>
          <w:rStyle w:val="NormalCharacter"/>
          <w:highlight w:val="yellow"/>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highlight w:val="yellow"/>
          <w:szCs w:val="32"/>
          <w:sz w:val="32"/>
          <w:kern w:val="0"/>
          <w:lang w:val="en-US" w:eastAsia="zh-CN" w:bidi="ar-SA"/>
          <w:rFonts w:ascii="Arial" w:hAnsi="Arial"/>
          <w:color w:val="FF0000"/>
        </w:rPr>
        <w:t xml:space="preserve">评标委员会成员有前款第一至五项行为之一的，其评审意见无效，并不得获取评审劳务报酬和报销异地评审差旅费。</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第六十三条 投标人存在下列情况之一的，投标无效:</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（一）未按照招标文件的规定提交投标保证金的；</w:t>
      </w:r>
    </w:p>
    <w:p>
      <w:pPr>
        <w:pStyle w:val="HtmlNormal"/>
        <w:rPr>
          <w:rStyle w:val="NormalCharacter"/>
          <w:b w:val="off"/>
          <w:bCs w:val="off"/>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b w:val="off"/>
          <w:bCs w:val="off"/>
          <w:szCs w:val="32"/>
          <w:sz w:val="32"/>
          <w:kern w:val="0"/>
          <w:lang w:val="en-US" w:eastAsia="zh-CN" w:bidi="ar-SA"/>
          <w:rFonts w:ascii="Arial" w:hAnsi="Arial"/>
          <w:color w:val="000000"/>
        </w:rPr>
        <w:t xml:space="preserve">（二）投标文件未按招标文件要求签署、盖章的；</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（三）不具备招标文件中规定的资格要求的；</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（四）报价超过招标文件中规定的预算金额或者最高限价的；</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（五）投标文件含有采购人不能接受的附加条件的;</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（六）法律、法规和招标文件规定的其他无效情形。</w:t>
      </w:r>
    </w:p>
    <w:p>
      <w:pPr>
        <w:pStyle w:val="HtmlNormal"/>
        <w:rPr>
          <w:rStyle w:val="NormalCharacter"/>
          <w:szCs w:val="32"/>
          <w:sz w:val="32"/>
          <w:kern w:val="0"/>
          <w:lang w:val="en-US" w:eastAsia="zh-CN" w:bidi="ar-SA"/>
          <w:rFonts w:ascii="Arial" w:eastAsia="宋体"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（其中的第一条，目前我市政府采购货物服务项目已经不再要求提交保证金）</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第六十四条 评标结果汇总完成后，除下列情形外，任何人不得修改评标结果：</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（一）分值汇总计算错误的；</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（二）分项评分超出评分标准范围的；</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（三）评标委员会成员对客观评审因素评分不一致的；</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w:t>
      </w:r>
      <w:r>
        <w:rPr>
          <w:rStyle w:val="NormalCharacter"/>
          <w:szCs w:val="32"/>
          <w:sz w:val="32"/>
          <w:kern w:val="0"/>
          <w:lang w:val="en-US" w:eastAsia="zh-CN" w:bidi="ar-SA"/>
          <w:rFonts w:ascii="Arial" w:hAnsi="Arial"/>
          <w:color w:val="000000"/>
        </w:rPr>
        <w:t xml:space="preserve">四）经评标委员会认定评分畸高、畸低的。</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投标人对本条第一款情形提出质疑的，采购人或者采购代理机构可以组织原评标委员会进行重新评审，重新评审改变评标结果的，应当书面报告本级财政部门。</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第六十五条 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第六十六条 采购人、采购代理机构应当采取必要措施，保证评标在严格保密的情况下进行。除采购人代表、评标现场组织人员外，采购人的其他工作人员以及与评标工作无关的人员不得进入评标现场。</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有关人员对评标情况以及在评标过程中获悉的国家秘密、商业秘密负有保密责任。</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第六十七条 评标委员会或者其成员存在下列情形导致评标结果无效的，采购人、采购代理机构可以重新组建评标委员会进行评标，并书面报告本级财政部门，但采购合同已经履行的除外：</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（一）评标委员会组成不符合本办法规定的；</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（二）有本办法第六十二条第一至五项情形的；</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（三）评标委员会及其成员独立评标受到非法干预的；</w:t>
      </w:r>
    </w:p>
    <w:p>
      <w:pPr>
        <w:pStyle w:val="UserStyle_2"/>
        <w:rPr>
          <w:rStyle w:val="NormalCharacter"/>
          <w:b/>
          <w:bCs/>
          <w:szCs w:val="32"/>
          <w:sz w:val="32"/>
          <w:kern w:val="0"/>
          <w:lang w:val="en-US" w:eastAsia="zh-CN" w:bidi="ar-SA"/>
          <w:rFonts w:ascii="仿宋" w:cs="仿宋" w:eastAsia="仿宋" w:hAnsi="仿宋"/>
          <w:color w:val="FF0000"/>
        </w:rPr>
        <w:widowControl/>
        <w:shd w:color="auto" w:val="clear" w:fill="FFFFFF"/>
        <w:spacing w:line="360" w:after="0" w:before="0" w:lineRule="atLeast"/>
        <w:jc w:val="left"/>
        <w:textAlignment w:val="baseline"/>
      </w:pPr>
      <w:r>
        <w:rPr>
          <w:rStyle w:val="NormalCharacter"/>
          <w:szCs w:val="32"/>
          <w:sz w:val="32"/>
          <w:kern w:val="0"/>
          <w:lang w:val="en-US" w:eastAsia="zh-CN" w:bidi="ar-SA"/>
          <w:rFonts w:ascii="Arial" w:hAnsi="Arial"/>
          <w:color w:val="191919"/>
        </w:rPr>
        <w:t xml:space="preserve">（四）有政府采购法实施条例第七十五条规定的违法行为的。</w:t>
      </w:r>
      <w:r>
        <w:rPr>
          <w:rStyle w:val="NormalCharacter"/>
          <w:b/>
          <w:bCs/>
          <w:szCs w:val="32"/>
          <w:sz w:val="32"/>
          <w:kern w:val="0"/>
          <w:lang w:val="en-US" w:eastAsia="zh-CN" w:bidi="ar-SA"/>
          <w:rFonts w:ascii="仿宋" w:cs="仿宋" w:eastAsia="仿宋" w:hAnsi="仿宋"/>
          <w:color w:val="FF0000"/>
        </w:rPr>
        <w:t xml:space="preserve">（</w:t>
      </w:r>
      <w:r>
        <w:rPr>
          <w:rStyle w:val="NormalCharacter"/>
          <w:b/>
          <w:bCs/>
          <w:szCs w:val="32"/>
          <w:sz w:val="32"/>
          <w:kern w:val="0"/>
          <w:lang w:val="en-US" w:eastAsia="zh-CN" w:bidi="ar-SA"/>
          <w:rFonts w:ascii="仿宋" w:cs="仿宋" w:eastAsia="仿宋" w:hAnsi="仿宋"/>
          <w:color w:val="FF0000"/>
        </w:rPr>
        <w:t xml:space="preserve">第七十五条 政府采购评审专家未按照采购文件规定的评审程序、评审方法和评审标准进行独立评审或者泄露评审文件、评审情况的，由财政部门给予警告，并处2000元以上2万元以下的罚款；影响中标、成交结果的，处2万元以上5万元以下的罚款，禁止其参加政府采购评审活动。</w:t>
      </w:r>
    </w:p>
    <w:p>
      <w:pPr>
        <w:pStyle w:val="UserStyle_2"/>
        <w:rPr>
          <w:rStyle w:val="NormalCharacter"/>
          <w:b/>
          <w:bCs/>
          <w:szCs w:val="32"/>
          <w:sz w:val="32"/>
          <w:kern w:val="0"/>
          <w:lang w:val="en-US" w:eastAsia="zh-CN" w:bidi="ar-SA"/>
          <w:rFonts w:ascii="仿宋" w:cs="仿宋" w:eastAsia="仿宋" w:hAnsi="仿宋"/>
          <w:color w:val="FF0000"/>
        </w:rPr>
        <w:widowControl/>
        <w:shd w:color="auto" w:val="clear" w:fill="FFFFFF"/>
        <w:spacing w:line="360" w:after="0" w:before="0" w:lineRule="atLeast"/>
        <w:jc w:val="left"/>
        <w:textAlignment w:val="baseline"/>
      </w:pPr>
      <w:r>
        <w:rPr>
          <w:rStyle w:val="NormalCharacter"/>
          <w:b/>
          <w:bCs/>
          <w:szCs w:val="32"/>
          <w:sz w:val="32"/>
          <w:kern w:val="0"/>
          <w:lang w:val="en-US" w:eastAsia="zh-CN" w:bidi="ar-SA"/>
          <w:rFonts w:ascii="仿宋" w:cs="仿宋" w:eastAsia="仿宋" w:hAnsi="仿宋"/>
          <w:color w:val="FF0000"/>
        </w:rPr>
        <w:t xml:space="preserve">  政府采购评审专家与供应商存在利害关系未回避的，处2万元以上5万元以下的罚款，禁止其参加政府采购评审活动。</w:t>
      </w:r>
    </w:p>
    <w:p>
      <w:pPr>
        <w:pStyle w:val="UserStyle_2"/>
        <w:rPr>
          <w:rStyle w:val="NormalCharacter"/>
          <w:b/>
          <w:bCs/>
          <w:szCs w:val="32"/>
          <w:sz w:val="32"/>
          <w:kern w:val="0"/>
          <w:lang w:val="en-US" w:eastAsia="zh-CN" w:bidi="ar-SA"/>
          <w:rFonts w:ascii="仿宋" w:cs="仿宋" w:eastAsia="仿宋" w:hAnsi="仿宋"/>
          <w:color w:val="FF0000"/>
        </w:rPr>
        <w:widowControl/>
        <w:shd w:color="auto" w:val="clear" w:fill="FFFFFF"/>
        <w:spacing w:line="360" w:after="0" w:before="0" w:lineRule="atLeast"/>
        <w:jc w:val="left"/>
        <w:textAlignment w:val="baseline"/>
      </w:pPr>
      <w:r>
        <w:rPr>
          <w:rStyle w:val="NormalCharacter"/>
          <w:b/>
          <w:bCs/>
          <w:szCs w:val="32"/>
          <w:sz w:val="32"/>
          <w:kern w:val="0"/>
          <w:lang w:val="en-US" w:eastAsia="zh-CN" w:bidi="ar-SA"/>
          <w:rFonts w:ascii="仿宋" w:cs="仿宋" w:eastAsia="仿宋" w:hAnsi="仿宋"/>
          <w:color w:val="FF0000"/>
        </w:rPr>
        <w:t xml:space="preserve">  政府采购评审专家收受采购人、采购代理机构、供应商贿赂或者获取其他不正当利益，构成犯罪的，依法追究刑事责任；尚不构成犯罪的，处2万元以上5万元以下的罚款，禁止其参加政府采购评审活动。</w:t>
      </w:r>
    </w:p>
    <w:p>
      <w:pPr>
        <w:pStyle w:val="UserStyle_2"/>
        <w:rPr>
          <w:rStyle w:val="NormalCharacter"/>
          <w:b/>
          <w:bCs/>
          <w:szCs w:val="32"/>
          <w:sz w:val="32"/>
          <w:kern w:val="0"/>
          <w:lang w:val="en-US" w:eastAsia="zh-CN" w:bidi="ar-SA"/>
          <w:rFonts w:ascii="仿宋" w:cs="仿宋" w:eastAsia="仿宋" w:hAnsi="仿宋"/>
          <w:color w:val="FF0000"/>
        </w:rPr>
        <w:widowControl/>
        <w:shd w:color="auto" w:val="clear" w:fill="FFFFFF"/>
        <w:spacing w:line="360" w:after="0" w:before="0" w:lineRule="atLeast"/>
        <w:jc w:val="left"/>
        <w:textAlignment w:val="baseline"/>
      </w:pPr>
      <w:r>
        <w:rPr>
          <w:rStyle w:val="NormalCharacter"/>
          <w:b/>
          <w:bCs/>
          <w:szCs w:val="32"/>
          <w:sz w:val="32"/>
          <w:kern w:val="0"/>
          <w:lang w:val="en-US" w:eastAsia="zh-CN" w:bidi="ar-SA"/>
          <w:rFonts w:ascii="仿宋" w:cs="仿宋" w:eastAsia="仿宋" w:hAnsi="仿宋"/>
          <w:color w:val="FF0000"/>
        </w:rPr>
        <w:t xml:space="preserve">  政府采购评审专家有上述违法行为的，其评审意见无效，不得获取评审费；有违法所得的，没收违法所得；给他人造成损失的，依法承担民事责任。</w:t>
      </w:r>
      <w:r>
        <w:rPr>
          <w:rStyle w:val="NormalCharacter"/>
          <w:b/>
          <w:bCs/>
          <w:szCs w:val="32"/>
          <w:sz w:val="32"/>
          <w:kern w:val="0"/>
          <w:lang w:val="en-US" w:eastAsia="zh-CN" w:bidi="ar-SA"/>
          <w:rFonts w:ascii="仿宋" w:cs="仿宋" w:eastAsia="仿宋" w:hAnsi="仿宋"/>
          <w:color w:val="FF0000"/>
        </w:rPr>
        <w:t xml:space="preserve">）</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有违法违规行为的原评标委员会成员不得参加重新组建的评标委员会。</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Strong"/>
          <w:b/>
          <w:bCs/>
          <w:szCs w:val="32"/>
          <w:sz w:val="32"/>
          <w:kern w:val="0"/>
          <w:lang w:val="en-US" w:eastAsia="zh-CN" w:bidi="ar-SA"/>
          <w:rFonts w:ascii="Arial" w:cs="Arial" w:hAnsi="Arial"/>
          <w:color w:val="191919"/>
        </w:rPr>
        <w:t xml:space="preserve">第五章 中标和合同</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第六十八条 采购代理机构应当在评标结束后2个工作日内将评标报告送采购人。</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采购人应当自收到评标报告之日起５个工作日内，在评标报告确定的中标候选人名单中按顺序确定中标人。中标候选人并列的，由采购人或者采购人委托评标委员会按照招标文件规定的方式确定中标人；招标文件未规定的，采取随机抽取的方式确定。</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采购人自行组织招标的，应当在评标结束后5个工作日内确定中标人。</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采购人在收到评标报告5个工作日内未按评标报告推荐的中标候选人顺序确定中标人，又不能说明合法理由的，视同按评标报告推荐的顺序确定排名第一的中标候选人为中标人。</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第六十九条 采购人或者采购代理机构应当自中标人确定之日起2个工作日内，在省级以上财政部门指定的媒体上公告中标结果，招标文件应当随中标结果同时公告。</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中标结果公告内容应当包括采购人及其委托的采购代理机构的名称、地址、联系方式，项目名称和项目编号，中标人名称、地址和中标金额，主要中标标的的名称、规格型号、数量、单价、服务要求，中标公告期限以及评审专家名单。</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中标公告期限为1个工作日。</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邀请招标采购人采用书面推荐方式产生符合资格条件的潜在投标人的，还应当将所有被推荐供应商名单和推荐理由随中标结果同时公告。</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在公告中标结果的同时，采购人或者采购代理机构应当向中标人发出中标通知书；对未通过资格审查的投标人，应当告知其未通过的原因；采用综合评分法评审的，还应当告知未中标人本人的评审得分与排序。</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第七十条 中标通知书发出后，采购人不得违法改变中标结果，中标人无正当理由不得放弃中标。</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第七十一条 采购人应当自中标通知书发出之日起30日内，按照招标文件和中标人投标文件的规定，与中标人签订书面合同。所签订的合同不得对招标文件确定的事项和中标人投标文件作实质性修改。</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采购人不得向中标人提出任何不合理的要求作为签订合同的条件。</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第七十二条 政府采购合同应当包括采购人与中标人的名称和住所、标的、数量、质量、价款或者报酬、履行期限及地点和方式、验收要求、违约责任、解决争议的方法等内容。</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第七十三条 采购人与中标人应当根据合同的约定依法履行合同义务。</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政府采购合同的履行、违约责任和解决争议的方法等适用《中华人民共和国合同法》。</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第七十四条 采购人应当及时对采购项目进行验收。采购人可以邀请参加本项目的其他投标人或者第三方机构参与验收。参与验收的投标人或者第三方机构的意见作为验收书的参考资料一并存档。</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第七十五条 采购人应当加强对中标人的履约管理，并按照采购合同约定，及时向中标人支付采购资金。对于中标人违反采购合同约定的行为，采购人应当及时处理，依法追究其违约责任。</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第七十六条 采购人、采购代理机构应当建立真实完整的招标采购档案，妥善保存每项采购活动的采购文件。</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Strong"/>
          <w:b/>
          <w:bCs/>
          <w:szCs w:val="32"/>
          <w:sz w:val="32"/>
          <w:kern w:val="0"/>
          <w:lang w:val="en-US" w:eastAsia="zh-CN" w:bidi="ar-SA"/>
          <w:rFonts w:ascii="Arial" w:cs="Arial" w:hAnsi="Arial"/>
          <w:color w:val="191919"/>
        </w:rPr>
        <w:t xml:space="preserve">第六章 法律责任</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第七十七条 采购人有下列情形之一的，由财政部门责令限期改正；情节严重的，给予警告，对直接负责的主管人员和其他直接责任人员由其行政主管部门或者有关机关依法给予处分，并予以通报；涉嫌犯罪的，移送司法机关处理：</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（一）未按照本办法的规定编制采购需求的；</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（二）违反本办法第六条第二款规定的；</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（三）未在规定时间内确定中标人的；</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（四）向中标人提出不合理要求作为签订合同条件的。</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第七十八条 采购人、采购代理机构有下列情形之一的，由财政部门责令限期改正，情节严重的，给予警告，对直接负责的主管人员和其他直接责任人员，由其行政主管部门或者有关机关给予处分，并予通报；采购代理机构有违法所得的，没收违法所得，并可以处以不超过违法所得3倍、最高不超过3万元的罚款，没有违法所得的，可以处以1万元以下的罚款：</w:t>
      </w:r>
    </w:p>
    <w:p>
      <w:pPr>
        <w:pStyle w:val="HtmlNormal"/>
        <w:rPr>
          <w:rStyle w:val="NormalCharacter"/>
          <w:b w:val="off"/>
          <w:bCs w:val="off"/>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w:t>
      </w:r>
      <w:r>
        <w:rPr>
          <w:rStyle w:val="NormalCharacter"/>
          <w:b w:val="off"/>
          <w:bCs w:val="off"/>
          <w:szCs w:val="32"/>
          <w:sz w:val="32"/>
          <w:kern w:val="0"/>
          <w:lang w:val="en-US" w:eastAsia="zh-CN" w:bidi="ar-SA"/>
          <w:rFonts w:ascii="Arial" w:hAnsi="Arial"/>
          <w:color w:val="000000"/>
        </w:rPr>
        <w:t xml:space="preserve">一）违反本办法第八条第二款规定的；</w:t>
      </w:r>
    </w:p>
    <w:p>
      <w:pPr>
        <w:pStyle w:val="HtmlNormal"/>
        <w:rPr>
          <w:rStyle w:val="NormalCharacter"/>
          <w:b w:val="off"/>
          <w:bCs w:val="off"/>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b w:val="off"/>
          <w:bCs w:val="off"/>
          <w:szCs w:val="32"/>
          <w:sz w:val="32"/>
          <w:kern w:val="0"/>
          <w:lang w:val="en-US" w:eastAsia="zh-CN" w:bidi="ar-SA"/>
          <w:rFonts w:ascii="Arial" w:hAnsi="Arial"/>
          <w:color w:val="000000"/>
        </w:rPr>
        <w:t xml:space="preserve">（二）设定最低限价的；</w:t>
      </w:r>
    </w:p>
    <w:p>
      <w:pPr>
        <w:pStyle w:val="HtmlNormal"/>
        <w:rPr>
          <w:rStyle w:val="NormalCharacter"/>
          <w:b w:val="off"/>
          <w:bCs w:val="off"/>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b w:val="off"/>
          <w:bCs w:val="off"/>
          <w:szCs w:val="32"/>
          <w:sz w:val="32"/>
          <w:kern w:val="0"/>
          <w:lang w:val="en-US" w:eastAsia="zh-CN" w:bidi="ar-SA"/>
          <w:rFonts w:ascii="Arial" w:hAnsi="Arial"/>
          <w:color w:val="000000"/>
        </w:rPr>
        <w:t xml:space="preserve">（三）未按照规定进行资格预审或者资格审查的；</w:t>
      </w:r>
    </w:p>
    <w:p>
      <w:pPr>
        <w:pStyle w:val="HtmlNormal"/>
        <w:rPr>
          <w:rStyle w:val="NormalCharacter"/>
          <w:b w:val="off"/>
          <w:bCs w:val="off"/>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b w:val="off"/>
          <w:bCs w:val="off"/>
          <w:szCs w:val="32"/>
          <w:sz w:val="32"/>
          <w:kern w:val="0"/>
          <w:lang w:val="en-US" w:eastAsia="zh-CN" w:bidi="ar-SA"/>
          <w:rFonts w:ascii="Arial" w:hAnsi="Arial"/>
          <w:color w:val="000000"/>
        </w:rPr>
        <w:t xml:space="preserve">（四）违反本办法规定确定招标文件售价的；</w:t>
      </w:r>
    </w:p>
    <w:p>
      <w:pPr>
        <w:pStyle w:val="HtmlNormal"/>
        <w:rPr>
          <w:rStyle w:val="NormalCharacter"/>
          <w:b w:val="off"/>
          <w:bCs w:val="off"/>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b w:val="off"/>
          <w:bCs w:val="off"/>
          <w:szCs w:val="32"/>
          <w:sz w:val="32"/>
          <w:kern w:val="0"/>
          <w:lang w:val="en-US" w:eastAsia="zh-CN" w:bidi="ar-SA"/>
          <w:rFonts w:ascii="Arial" w:hAnsi="Arial"/>
          <w:color w:val="000000"/>
        </w:rPr>
        <w:t xml:space="preserve">（五）未按规定对开标、评标活动进行全程录音录像的；</w:t>
      </w:r>
    </w:p>
    <w:p>
      <w:pPr>
        <w:pStyle w:val="HtmlNormal"/>
        <w:rPr>
          <w:rStyle w:val="NormalCharacter"/>
          <w:b w:val="off"/>
          <w:bCs w:val="off"/>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b w:val="off"/>
          <w:bCs w:val="off"/>
          <w:szCs w:val="32"/>
          <w:sz w:val="32"/>
          <w:kern w:val="0"/>
          <w:lang w:val="en-US" w:eastAsia="zh-CN" w:bidi="ar-SA"/>
          <w:rFonts w:ascii="Arial" w:hAnsi="Arial"/>
          <w:color w:val="000000"/>
        </w:rPr>
        <w:t xml:space="preserve">（六）擅自终止招标活动的；</w:t>
      </w:r>
    </w:p>
    <w:p>
      <w:pPr>
        <w:pStyle w:val="HtmlNormal"/>
        <w:rPr>
          <w:rStyle w:val="NormalCharacter"/>
          <w:b w:val="off"/>
          <w:bCs w:val="off"/>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b w:val="off"/>
          <w:bCs w:val="off"/>
          <w:szCs w:val="32"/>
          <w:sz w:val="32"/>
          <w:kern w:val="0"/>
          <w:lang w:val="en-US" w:eastAsia="zh-CN" w:bidi="ar-SA"/>
          <w:rFonts w:ascii="Arial" w:hAnsi="Arial"/>
          <w:color w:val="000000"/>
        </w:rPr>
        <w:t xml:space="preserve">（七）未按照规定进行开标和组织评标的；</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（八）未按照规定退还投标保证金的；</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（九）违反本办法规定进行重新评审或者重新组建评标委员会进行评标的；</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（十）开标前泄露已获取招标文件的潜在投标人的名称、数量或者其他可能影响公平竞争的有关招标投标情况的；</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（十一）未妥善保存采购文件的；</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（十二）其他违反本办法规定的情形。</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第七十九条 有本办法第七十七条、第七十八条规定的违法行为之一，经改正后仍然影响或者可能影响中标结果的，依照政府采购法实施条例第七十一条规定处理。</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第八十条 政府采购当事人违反本办法规定，给他人造成损失的，依法承担民事责任。</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第八十一条 评标委员会成员有本办法第六十二条所列行为之一的，由财政部门责令限期改正；情节严重的，给予警告，并对其不良行为予以记录。</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第八十二条 财政部门应当依法履行政府采购监督管理职责。财政部门及其工作人员在履行监督管理职责中存在懒政怠政、滥用职权、玩忽职守、徇私舞弊等违法违纪行为的，依照政府采购法、《中华人民共和国公务员法》、《中华人民共和国行政监察法》、政府采购法实施条例等国家有关规定追究相应责任；涉嫌犯罪的，移送司法机关处理。</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Strong"/>
          <w:b/>
          <w:bCs/>
          <w:szCs w:val="32"/>
          <w:sz w:val="32"/>
          <w:kern w:val="0"/>
          <w:lang w:val="en-US" w:eastAsia="zh-CN" w:bidi="ar-SA"/>
          <w:rFonts w:ascii="Arial" w:cs="Arial" w:hAnsi="Arial"/>
          <w:color w:val="191919"/>
        </w:rPr>
        <w:t xml:space="preserve">第七章 附 则</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第八十三条 政府采购货物服务电子招标投标、政府采购货物中的进口机电产品招标投标有关特殊事宜，由财政部另行规定。</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第八十四条 本办法所称主管预算单位是指负有编制部门预算职责，向本级财政部门申报预算的国家机关、事业单位和团体组织。</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第八十五条 本办法规定按日计算期间的，开始当天不计入，从次日开始计算。期限的最后一日是国家法定节假日的，顺延到节假日后的次日为期限的最后一日。</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第八十六条 本办法所称的“以上”、“以下”、“内”、“以内”，包括本数；所称的“不足”，不包括本数。</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第八十七条 各省、自治区、直辖市财政部门可以根据本办法制定具体实施办法。</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第八十八条 本办法自2017年10月1日起施行。财政部2004年8月11日发布的《政府采购货物和服务招标投标管理办法》（财政部令第18号）同时废止</w:t>
      </w:r>
    </w:p>
    <w:p>
      <w:pPr>
        <w:pStyle w:val="Normal"/>
        <w:rPr>
          <w:rStyle w:val="NormalCharacter"/>
          <w:szCs w:val="24"/>
          <w:sz w:val="21"/>
          <w:kern w:val="2"/>
          <w:lang w:val="en-US" w:eastAsia="zh-CN" w:bidi="ar-SA"/>
        </w:rPr>
        <w:jc w:val="both"/>
        <w:textAlignment w:val="baseline"/>
      </w:pPr>
    </w:p>
    <w:sectPr>
      <w:vAlign w:val="top"/>
      <w:type w:val="nextPage"/>
      <w:pgSz w:h="16838" w:w="11906" w:orient="portrait"/>
      <w:pgMar w:gutter="0" w:header="851" w:top="1440" w:bottom="1440" w:footer="992" w:left="1800" w:right="1800"/>
      <w:lnNumType w:countBy="0"/>
      <w:paperSrc w:first="0" w:other="0"/>
      <w:cols w:space="425" w:num="1"/>
      <w:docGrid w:charSpace="0" w:linePitch="312" w:type="lines"/>
    </w:sectPr>
  </w:body>
</w:document>
</file>

<file path=word/fontTable.xml><?xml version="1.0" encoding="utf-8"?>
<w:fonts xmlns:w="http://schemas.openxmlformats.org/wordprocessingml/2006/main">
  <w:font w:name="Times New Roman">
    <w:altName w:val="Times New Roman"/>
    <w:charset w:val="00"/>
    <w:family w:val="roman"/>
    <w:panose1 w:val="02020603050405020304"/>
    <w:pitch w:val="variable"/>
    <w:sig w:usb0="20007a87" w:usb1="80000000" w:usb2="00000008" w:usb3="00000000" w:csb0="000001ff" w:csb1="00000000"/>
  </w:font>
  <w:font w:name="宋体">
    <w:altName w:val="宋体"/>
    <w:charset w:val="86"/>
    <w:family w:val="auto"/>
    <w:panose1 w:val="02010600030101010101"/>
    <w:pitch w:val="default"/>
    <w:sig w:usb0="00000003" w:usb1="288f0000" w:usb2="00000006" w:usb3="00000000" w:csb0="00040001" w:csb1="00000000"/>
  </w:font>
  <w:font w:name="Wingdings">
    <w:altName w:val="Wingdings"/>
    <w:charset w:val="02"/>
    <w:family w:val="auto"/>
    <w:panose1 w:val="05000000000000000000"/>
    <w:pitch w:val="default"/>
    <w:sig w:usb0="00000000" w:usb1="00000000" w:usb2="00000000" w:usb3="00000000" w:csb0="80000000" w:csb1="00000000"/>
  </w:font>
  <w:font w:name="Arial">
    <w:altName w:val="Arial"/>
    <w:charset w:val="00"/>
    <w:family w:val="swiss"/>
    <w:panose1 w:val="020b0604020202020204"/>
    <w:pitch w:val="default"/>
    <w:sig w:usb0="e0002aff" w:usb1="c0007843" w:usb2="00000009" w:usb3="00000000" w:csb0="400001ff" w:csb1="00000000"/>
  </w:font>
  <w:font w:name="仿宋">
    <w:altName w:val="仿宋"/>
    <w:charset w:val="86"/>
    <w:family w:val="auto"/>
    <w:panose1 w:val="02010609060101010101"/>
    <w:pitch w:val="default"/>
    <w:sig w:usb0="800002bf" w:usb1="38cf7cfa" w:usb2="00000016" w:usb3="00000000" w:csb0="00040001" w:csb1="00000000"/>
  </w:font>
</w:fonts>
</file>

<file path=word/settings.xml><?xml version="1.0" encoding="utf-8"?>
<w:settings xmlns:w="http://schemas.openxmlformats.org/wordprocessingml/2006/main">
  <w:zoom w:percent="100"/>
  <w:embedSystemFonts/>
  <w:stylePaneFormatFilter w:val="3f01"/>
  <w:defaultTabStop w:val="420"/>
  <w:displayHorizontalDrawingGridEvery w:val="1"/>
  <w:displayVerticalDrawingGridEvery w:val="1"/>
  <w:doNotUseMarginsForDrawingGridOrigin/>
  <w:footnotePr w:numStart="1" w:pos="docEnd"/>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adjustLineHeightInTable/>
    <w:balanceSingleByteDoubleByteWidth/>
    <w:doNotExpandShiftReturn/>
    <w:doNotLeaveBackslashAlone/>
    <w:doNotUseEastAsianBreakRules/>
    <w:doNotWrapTextWithPunct/>
  </w:compat>
  <w:rsids/>
</w:settings>
</file>

<file path=word/styles.xml><?xml version="1.0" encoding="utf-8"?>
<w:styles xmlns:w="http://schemas.openxmlformats.org/wordprocessingml/2006/main">
  <w:docDefaults>
    <w:rPrDefault>
      <w:rPr>
        <w:rFonts w:ascii="Times New Roman" w:eastAsia="宋体" w:hAnsi="Times New Roman"/>
        <w:lang w:val="en-US"/>
      </w:rPr>
    </w:rPrDefault>
    <w:pPrDefault/>
  </w:docDefaults>
  <w:style w:type="paragraph" w:styleId="Normal">
    <w:name w:val="Normal"/>
    <w:next w:val="Normal"/>
    <w:link w:val="Normal"/>
    <w:pPr>
      <w:rPr>
        <w:szCs w:val="24"/>
        <w:sz w:val="21"/>
        <w:kern w:val="2"/>
        <w:lang w:val="en-US" w:eastAsia="zh-CN" w:bidi="ar-SA"/>
      </w:rPr>
      <w:jc w:val="both"/>
      <w:textAlignment w:val="baseline"/>
    </w:pPr>
    <w:rPr>
      <w:szCs w:val="24"/>
      <w:sz w:val="21"/>
      <w:kern w:val="2"/>
      <w:lang w:val="en-US" w:eastAsia="zh-CN" w:bidi="ar-SA"/>
    </w:rPr>
  </w:style>
  <w:style w:type="paragraph" w:styleId="Heading1">
    <w:name w:val="Heading1"/>
    <w:basedOn w:val="Normal"/>
    <w:next w:val="Normal"/>
    <w:link w:val="Normal"/>
    <w:pPr>
      <w:rPr>
        <w:b/>
        <w:szCs w:val="42"/>
        <w:sz w:val="42"/>
        <w:kern w:val="44"/>
        <w:lang w:val="en-US" w:eastAsia="zh-CN"/>
        <w:rFonts w:ascii="宋体" w:eastAsia="宋体" w:hAnsi="宋体"/>
      </w:rPr>
      <w:ind w:left="0" w:right="0"/>
      <w:spacing w:after="0" w:before="0"/>
      <w:jc w:val="left"/>
      <w:textAlignment w:val="baseline"/>
      <w:pBdr>
        <w:top w:val="nil"/>
        <w:left w:val="nil"/>
        <w:bottom w:val="nil"/>
        <w:right w:val="nil"/>
      </w:pBdr>
    </w:pPr>
    <w:rPr>
      <w:b/>
      <w:szCs w:val="42"/>
      <w:sz w:val="42"/>
      <w:kern w:val="44"/>
      <w:lang w:val="en-US" w:eastAsia="zh-CN"/>
      <w:rFonts w:ascii="宋体" w:eastAsia="宋体" w:hAnsi="宋体"/>
    </w:rPr>
  </w:style>
  <w:style w:type="character" w:styleId="NormalCharacter">
    <w:name w:val="NormalCharacter"/>
    <w:next w:val="NormalCharacter"/>
    <w:link w:val="Normal"/>
    <w:semiHidden/>
  </w:style>
  <w:style w:type="table" w:styleId="TableNormal">
    <w:name w:val="TableNormal"/>
    <w:next w:val="TableNormal"/>
    <w:link w:val="Normal"/>
    <w:semiHidden/>
  </w:style>
  <w:style w:type="character" w:styleId="UserStyle_0">
    <w:name w:val="UserStyle_0"/>
    <w:basedOn w:val="NormalCharacter"/>
    <w:next w:val="UserStyle_0"/>
    <w:link w:val="Footer"/>
    <w:rPr>
      <w:szCs w:val="18"/>
      <w:sz w:val="18"/>
      <w:kern w:val="2"/>
    </w:rPr>
  </w:style>
  <w:style w:type="character" w:styleId="Strong">
    <w:name w:val="Strong"/>
    <w:basedOn w:val="NormalCharacter"/>
    <w:next w:val="Strong"/>
    <w:link w:val="Normal"/>
    <w:rPr>
      <w:b/>
      <w:bCs/>
      <w:rFonts w:cs="Times New Roman"/>
    </w:rPr>
  </w:style>
  <w:style w:type="character" w:styleId="UserStyle_1">
    <w:name w:val="UserStyle_1"/>
    <w:basedOn w:val="NormalCharacter"/>
    <w:next w:val="UserStyle_1"/>
    <w:link w:val="Header"/>
    <w:rPr>
      <w:szCs w:val="18"/>
      <w:sz w:val="18"/>
      <w:kern w:val="2"/>
    </w:rPr>
  </w:style>
  <w:style w:type="paragraph" w:styleId="Header">
    <w:name w:val="Header"/>
    <w:basedOn w:val="Normal"/>
    <w:next w:val="Header"/>
    <w:link w:val="UserStyle_1"/>
    <w:pPr>
      <w:rPr>
        <w:szCs w:val="18"/>
        <w:sz w:val="18"/>
        <w:kern w:val="2"/>
        <w:lang w:val="en-US" w:eastAsia="zh-CN" w:bidi="ar-SA"/>
      </w:rPr>
      <w:tabs>
        <w:tab w:leader="none" w:val="center" w:pos="4153"/>
        <w:tab w:leader="none" w:val="right" w:pos="8306"/>
      </w:tabs>
      <w:snapToGrid w:val="0"/>
      <w:jc w:val="center"/>
      <w:textAlignment w:val="baseline"/>
      <w:pBdr>
        <w:bottom w:space="1" w:color="000000" w:val="single" w:sz="6"/>
      </w:pBdr>
    </w:pPr>
    <w:rPr>
      <w:szCs w:val="18"/>
      <w:sz w:val="18"/>
      <w:kern w:val="2"/>
      <w:lang w:val="en-US" w:eastAsia="zh-CN" w:bidi="ar-SA"/>
    </w:rPr>
  </w:style>
  <w:style w:type="paragraph" w:styleId="HtmlNormal">
    <w:name w:val="HtmlNormal"/>
    <w:basedOn w:val="Normal"/>
    <w:next w:val="HtmlNormal"/>
    <w:link w:val="Normal"/>
    <w:pPr>
      <w:rPr>
        <w:szCs w:val="24"/>
        <w:sz w:val="24"/>
        <w:kern w:val="0"/>
        <w:lang w:val="en-US" w:eastAsia="zh-CN" w:bidi="ar-SA"/>
        <w:rFonts w:ascii="宋体" w:hAnsi="宋体"/>
      </w:rPr>
      <w:widowControl/>
      <w:spacing w:beforeAutospacing="true" w:afterAutospacing="true" w:after="100" w:before="100"/>
      <w:jc w:val="left"/>
      <w:textAlignment w:val="baseline"/>
    </w:pPr>
    <w:rPr>
      <w:szCs w:val="24"/>
      <w:sz w:val="24"/>
      <w:kern w:val="0"/>
      <w:lang w:val="en-US" w:eastAsia="zh-CN" w:bidi="ar-SA"/>
      <w:rFonts w:ascii="宋体" w:hAnsi="宋体"/>
    </w:rPr>
  </w:style>
  <w:style w:type="paragraph" w:styleId="Footer">
    <w:name w:val="Footer"/>
    <w:basedOn w:val="Normal"/>
    <w:next w:val="Footer"/>
    <w:link w:val="UserStyle_0"/>
    <w:pPr>
      <w:rPr>
        <w:szCs w:val="18"/>
        <w:sz w:val="18"/>
        <w:kern w:val="2"/>
        <w:lang w:val="en-US" w:eastAsia="zh-CN" w:bidi="ar-SA"/>
      </w:rPr>
      <w:tabs>
        <w:tab w:leader="none" w:val="center" w:pos="4153"/>
        <w:tab w:leader="none" w:val="right" w:pos="8306"/>
      </w:tabs>
      <w:snapToGrid w:val="0"/>
      <w:jc w:val="left"/>
      <w:textAlignment w:val="baseline"/>
    </w:pPr>
    <w:rPr>
      <w:szCs w:val="18"/>
      <w:sz w:val="18"/>
      <w:kern w:val="2"/>
      <w:lang w:val="en-US" w:eastAsia="zh-CN" w:bidi="ar-SA"/>
    </w:rPr>
  </w:style>
  <w:style w:type="paragraph" w:styleId="UserStyle_2">
    <w:name w:val="UserStyle_2"/>
    <w:basedOn w:val="Normal"/>
    <w:next w:val="UserStyle_2"/>
    <w:link w:val="Normal"/>
    <w:pPr>
      <w:rPr>
        <w:szCs w:val="24"/>
        <w:sz w:val="24"/>
        <w:kern w:val="0"/>
        <w:lang w:val="en-US" w:eastAsia="zh-CN" w:bidi="ar-SA"/>
        <w:rFonts w:ascii="宋体" w:hAnsi="宋体"/>
      </w:rPr>
      <w:widowControl/>
      <w:spacing w:beforeAutospacing="true" w:afterAutospacing="true" w:after="100" w:before="100"/>
      <w:jc w:val="left"/>
      <w:textAlignment w:val="baseline"/>
    </w:pPr>
    <w:rPr>
      <w:szCs w:val="24"/>
      <w:sz w:val="24"/>
      <w:kern w:val="0"/>
      <w:lang w:val="en-US" w:eastAsia="zh-CN" w:bidi="ar-SA"/>
      <w:rFonts w:ascii="宋体" w:hAnsi="宋体"/>
    </w:rPr>
  </w:style>
</w:styles>
</file>

<file path=word/_rels/document.xml.rels><?xml version="1.0" encoding="UTF-8"?><Relationships xmlns="http://schemas.openxmlformats.org/package/2006/relationships"><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s>
</file>

<file path=tbak/document.xml><?xml version="1.0" encoding="utf-8"?>
<w:document xmlns:w="http://schemas.openxmlformats.org/wordprocessingml/2006/main" xmlns:v="urn:schemas-microsoft-com:vml" xmlns:ve="http://schemas.openxmlformats.org/markup-compatibility/2006" xmlns:wne="http://schemas.microsoft.com/office/word/2006/wordml" xmlns:wp="http://schemas.openxmlformats.org/drawingml/2006/wordprocessingDrawing" xmlns:o="urn:schemas-microsoft-com:office:office" xmlns:w10="urn:schemas-microsoft-com:office:word" xmlns:r="http://schemas.openxmlformats.org/officeDocument/2006/relationships" xmlns:m="http://schemas.openxmlformats.org/officeDocument/2006/math">
  <w:body>
    <w:p>
      <w:pPr>
        <w:pStyle w:val="HtmlNormal"/>
        <w:rPr>
          <w:rStyle w:val="NormalCharacter"/>
          <w:szCs w:val="52"/>
          <w:sz w:val="52"/>
          <w:kern w:val="0"/>
          <w:lang w:val="en-US" w:eastAsia="zh-CN" w:bidi="ar-SA"/>
          <w:rFonts w:ascii="Arial" w:hAnsi="Arial"/>
          <w:color w:val="191919"/>
        </w:rPr>
        <w:widowControl/>
        <w:shd w:color="auto" w:val="clear" w:fill="FFFFFF"/>
        <w:spacing w:line="475" w:after="0" w:before="0" w:lineRule="atLeast"/>
        <w:jc w:val="center"/>
        <w:textAlignment w:val="baseline"/>
      </w:pPr>
      <w:r>
        <w:rPr>
          <w:rStyle w:val="NormalCharacter"/>
          <w:szCs w:val="52"/>
          <w:sz w:val="52"/>
          <w:kern w:val="0"/>
          <w:lang w:val="en-US" w:eastAsia="zh-CN" w:bidi="ar-SA"/>
          <w:rFonts w:ascii="Arial" w:hAnsi="Arial"/>
          <w:color w:val="191919"/>
        </w:rPr>
        <w:t xml:space="preserve">中华人民共和国财政部办公厅中华人民共和国财政部令第87号</w:t>
      </w:r>
    </w:p>
    <w:p>
      <w:pPr>
        <w:pStyle w:val="HtmlNormal"/>
        <w:rPr>
          <w:rStyle w:val="NormalCharacter"/>
          <w:szCs w:val="52"/>
          <w:sz w:val="52"/>
          <w:kern w:val="0"/>
          <w:lang w:val="en-US" w:eastAsia="zh-CN" w:bidi="ar-SA"/>
          <w:rFonts w:ascii="Arial" w:hAnsi="Arial"/>
          <w:color w:val="191919"/>
        </w:rPr>
        <w:widowControl/>
        <w:shd w:color="auto" w:val="clear" w:fill="FFFFFF"/>
        <w:spacing w:line="475" w:after="0" w:before="0" w:lineRule="atLeast"/>
        <w:jc w:val="center"/>
        <w:textAlignment w:val="baseline"/>
      </w:pP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center"/>
        <w:textAlignment w:val="baseline"/>
      </w:pPr>
      <w:r>
        <w:rPr>
          <w:rStyle w:val="NormalCharacter"/>
          <w:szCs w:val="32"/>
          <w:sz w:val="32"/>
          <w:kern w:val="0"/>
          <w:lang w:val="en-US" w:eastAsia="zh-CN" w:bidi="ar-SA"/>
          <w:rFonts w:ascii="Arial" w:hAnsi="Arial"/>
          <w:color w:val="191919"/>
        </w:rPr>
        <w:t xml:space="preserve">中华人民共和国财政部令第87号</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center"/>
        <w:textAlignment w:val="baseline"/>
      </w:pPr>
      <w:r>
        <w:rPr>
          <w:rStyle w:val="NormalCharacter"/>
          <w:szCs w:val="32"/>
          <w:sz w:val="32"/>
          <w:kern w:val="0"/>
          <w:lang w:val="en-US" w:eastAsia="zh-CN" w:bidi="ar-SA"/>
          <w:rFonts w:ascii="Arial" w:hAnsi="Arial"/>
          <w:color w:val="191919"/>
        </w:rPr>
        <w:t xml:space="preserve">——政府采购货物和服务招标投标管理办法</w:t>
      </w:r>
    </w:p>
    <w:p>
      <w:pPr>
        <w:pStyle w:val="HtmlNormal"/>
        <w:rPr>
          <w:rStyle w:val="NormalCharacter"/>
          <w:szCs w:val="32"/>
          <w:sz w:val="32"/>
          <w:kern w:val="0"/>
          <w:lang w:val="en-US" w:eastAsia="zh-CN" w:bidi="ar-SA"/>
          <w:rFonts w:ascii="Arial" w:hAnsi="Arial"/>
          <w:color w:val="191919"/>
        </w:rPr>
        <w:widowControl/>
        <w:shd w:color="auto" w:val="clear" w:fill="FFFFFF"/>
        <w:ind w:firstLine="640" w:firstLineChars="200"/>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财政部对《政府采购货物和服务招标投标管理办法》（财政部令第18号）进行了修订，修订后的《政府采购货物和服务招标投标管理办法》已经部务会议审议通过。现予公布，自2017年10月1日起施行。</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部长 肖捷</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2017年7月11日</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Strong"/>
          <w:b/>
          <w:bCs/>
          <w:szCs w:val="32"/>
          <w:sz w:val="32"/>
          <w:kern w:val="0"/>
          <w:lang w:val="en-US" w:eastAsia="zh-CN" w:bidi="ar-SA"/>
          <w:rFonts w:ascii="Arial" w:cs="Arial" w:hAnsi="Arial"/>
          <w:color w:val="191919"/>
        </w:rPr>
        <w:t xml:space="preserve">第一章 总 则</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第一条 为了规范政府采购当事人的采购行为，加强对政府采购货物和服务招标投标活动的监督管理，维护国家利益、社会公共利益和政府采购招标投标活动当事人的合法权益，依据《中华人民共和国政府采购法》（以下简称政府采购法）、《中华人民共和国政府采购法实施条例》（以下简称政府采购法实施条例）和其他有关法律法规规定，制定本办法。</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第二条 本办法适用于在中华人民共和国境内开展政府采购货物和服务（以下简称货物服务）招标投标活动。</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第三条 货物服务招标分为公开招标和邀请招标。</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公开招标，是指采购人依法以招标公告的方式邀请非特定的供应商参加投标的采购方式。</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邀请招标，是指采购人依法从符合相应资格条件的供应商中随机抽取3家以上供应商，并以投标邀请书的方式邀请其参加投标的采购方式。</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第四条 属于地方预算的政府采购项目,省、自治区、直辖市人民政府根据实际情况，可以确定分别适用于本行政区域省级、设区的市级、县级公开招标数额标准。</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第五条 采购人应当在货物服务招标投标活动中落实节约能源、保护环境、扶持不发达地区和少数民族地区、促进中小企业发展等政府采购政策。</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第六条 采购人应当按照行政事业单位内部控制规范要求，建立健全本单位政府采购内部控制制度，在编制政府采购预算和实施计划、确定采购需求、组织采购活动、履约验收、答复询问质疑、配合投诉处理及监督检查等重点环节加强内部控制管理。</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采购人不得向供应商索要或者接受其给予的赠品、回扣或者与采购无关的其他商品、服务。</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第七条 采购人应当按照财政部制定的《政府采购品目分类目录》确定采购项目属性。按照《政府采购品目分类目录》无法确定的，按照有利于采购项目实施的原则确定。</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第八条 采购人委托采购代理机构代理招标的，采购代理机构应当在采购人委托的范围内依法开展采购活动。</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采购代理机构及其分支机构不得在所代理的采购项目中投标或者代理投标，不得为所代理的采购项目的投标人参加本项目提供投标咨询。</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Strong"/>
          <w:b/>
          <w:bCs/>
          <w:szCs w:val="32"/>
          <w:sz w:val="32"/>
          <w:kern w:val="0"/>
          <w:lang w:val="en-US" w:eastAsia="zh-CN" w:bidi="ar-SA"/>
          <w:rFonts w:ascii="Arial" w:cs="Arial" w:hAnsi="Arial"/>
          <w:color w:val="191919"/>
        </w:rPr>
        <w:t xml:space="preserve">第二章 招 标</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第九条 未纳入集中采购目录的政府采购项目，采购人可以自行招标，也可以委托采购代理机构在委托的范围内代理招标。</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采购人自行组织开展招标活动的，应当符合下列条件：</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（一）有编制招标文件、组织招标的能力和条件；</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（二）有与采购项目专业性相适应的专业人员。</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第十条 采购人应当对采购标的的市场技术或者服务水平、供应、价格等情况进行市场调查，根据调查情况、资产配置标准等科学、合理地确定采购需求，进行价格测算。</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第十一条 采购需求应当完整、明确，包括以下内容：</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（一）采购标的需实现的功能或者目标，以及为落实政府采购政策需满足的要求；</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（二）采购标的需执行的国家相关标准、行业标准、地方标准或者其他标准、规范；</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（三）采购标的需满足的质量、安全、技术规格、物理特性等要求；</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（四）采购标的的数量、采购项目交付或者实施的时间和地点；</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（五）采购标的需满足的服务标准、期限、效率等要求；</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（六）采购标的的验收标准；</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（七）采购标的的其他技术、服务等要求。</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第十二条 采购人根据价格测算情况，可以在采购预算额度内合理设定最高限价，但不得设定最低限价。</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第十三条 公开招标公告应当包括以下主要内容：</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（一）采购人及其委托的采购代理机构的名称、地址和联系方法；</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（二）采购项目的名称、预算金额，设定最高限价的，还应当公开最高限价；</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（三）采购人的采购需求；</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（四）投标人的资格要求；</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（五）获取招标文件的时间期限、地点、方式及招标文件售价；</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（六）公告期限；</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（七）投标截止时间、开标时间及地点；</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（八）采购项目联系人姓名和电话。</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第十四条 采用邀请招标方式的，采购人或者采购代理机构应当通过以下方式产生符合资格条件的供应商名单，并从中随机抽取3家以上供应商向其发出投标邀请书：</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（一）发布资格预审公告征集；</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（二）从省级以上人民政府财政部门（以下简称财政部门）建立的供应商库中选取；</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（三）采购人书面推荐。</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采用前款第一项方式产生符合资格条件供应商名单的，采购人或者采购代理机构应当按照资格预审文件载明的标准和方法，对潜在投标人进行资格预审。</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采用第一款第二项或者第三项方式产生符合资格条件供应商名单的，备选的符合资格条件供应商总数不得少于拟随机抽取供应商总数的两倍。</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随机抽取是指通过抽签等能够保证所有符合资格条件供应商机会均等的方式选定供应商。随机抽取供应商时，应当有不少于两名采购人工作人员在场监督，并形成书面记录，随采购文件一并存档。</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投标邀请书应当同时向所有受邀请的供应商发出。</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第十五条 资格预审公告应当包括以下主要内容：</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（一）本办法第十三条第一至四项、第六项和第八项内容；</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（二）获取资格预审文件的时间期限、地点、方式；</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（三）提交资格预审申请文件的截止时间、地点及资格预审日期。</w:t>
      </w:r>
    </w:p>
    <w:p>
      <w:pPr>
        <w:pStyle w:val="HtmlNormal"/>
        <w:rPr>
          <w:rStyle w:val="NormalCharacter"/>
          <w:b w:val="off"/>
          <w:bCs w:val="off"/>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b w:val="off"/>
          <w:bCs w:val="off"/>
          <w:szCs w:val="32"/>
          <w:sz w:val="32"/>
          <w:kern w:val="0"/>
          <w:lang w:val="en-US" w:eastAsia="zh-CN" w:bidi="ar-SA"/>
          <w:rFonts w:ascii="Arial" w:hAnsi="Arial"/>
          <w:color w:val="000000"/>
        </w:rPr>
        <w:t xml:space="preserve">第十六条 招标公告、资格预审公告的公告期限为5个工作日。公告内容应当以省级以上财政部门指定媒体发布的公告为准。公告期限自省级以上财政部门指定媒体最先发布公告之日起算。</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第十七条 </w:t>
      </w:r>
      <w:r>
        <w:rPr>
          <w:rStyle w:val="NormalCharacter"/>
          <w:szCs w:val="32"/>
          <w:sz w:val="32"/>
          <w:kern w:val="0"/>
          <w:lang w:val="en-US" w:eastAsia="zh-CN" w:bidi="ar-SA"/>
          <w:rFonts w:ascii="Arial" w:hAnsi="Arial"/>
          <w:color w:val="FF0000"/>
        </w:rPr>
        <w:t xml:space="preserve">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第十八条 采购人或者采购代理机构应当按照招标公告、资格预审公告或者投标邀请书规定的时间、地点提供招标文件或者资格预审文件，提供期限自招标公告、资格预审公告发布之日起计算不得少于5个工作日。提供期限届满后，获取招标文件或者资格预审文件的潜在投标人不足3家的，可以顺延提供期限，并予公告。</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公开招标进行资格预审的，招标公告和资格预审公告可以合并发布，招标文件应当向所有通过资格预审的供应商提供。</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第十九条 采购人或者采购代理机构应当根据采购项目的实施要求，在招标公告、资格预审公告或者投标邀请书中载明是否接受联合体投标。如未载明，不得拒绝联合体投标。</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第二十条 采购人或者采购代理机构应当根据采购项目的特点和采购需求编制招标文件。招标文件应当包括以下主要内容：</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（一）投标邀请；</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（二）投标人须知（包括投标文件的密封、签署、盖章要求等）；</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（三）投标人应当提交的资格、资信证明文件；</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（四）为落实政府采购政策，采购标的需满足的要求，以及投标人须提供的证明材料；</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（五）投标文件编制要求、投标报价要求和投标保证金交纳、退还方式以及不予退还投标保证金的情形；</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（六）采购项目预算金额，设定最高限价的，还应当公开最高限价；</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（七）采购项目的技术规格、数量、服务标准、验收等要求，包括附件、图纸等；</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（八）拟签订的合同文本；</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（九）货物、服务提供的时间、地点、方式；</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（十）采购资金的支付方式、时间、条件；</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（十一）评标方法、评标标准和投标无效情形；</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（十二）投标有效期；</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（十三）投标截止时间、开标时间及地点；</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（十四）采购代理机构代理费用的收取标准和方式；</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（十五）投标人信用信息查询渠道及截止时点、信用信息查询记录和证据留存的具体方式、信用信息的使用规则等；</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（十六）</w:t>
      </w:r>
      <w:r>
        <w:rPr>
          <w:rStyle w:val="NormalCharacter"/>
          <w:b w:val="off"/>
          <w:bCs w:val="off"/>
          <w:szCs w:val="32"/>
          <w:sz w:val="32"/>
          <w:kern w:val="0"/>
          <w:lang w:val="en-US" w:eastAsia="zh-CN" w:bidi="ar-SA"/>
          <w:rFonts w:ascii="Arial" w:hAnsi="Arial"/>
          <w:color w:val="191919"/>
        </w:rPr>
        <w:t xml:space="preserve">省级以上财政部门规定的其他事</w:t>
      </w:r>
      <w:r>
        <w:rPr>
          <w:rStyle w:val="NormalCharacter"/>
          <w:szCs w:val="32"/>
          <w:sz w:val="32"/>
          <w:kern w:val="0"/>
          <w:lang w:val="en-US" w:eastAsia="zh-CN" w:bidi="ar-SA"/>
          <w:rFonts w:ascii="Arial" w:hAnsi="Arial"/>
          <w:color w:val="191919"/>
        </w:rPr>
        <w:t xml:space="preserve">项。</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对于不允许偏离的实质性要求和条件，采购人或者采购代理机构应当在招标文件中规定，并以醒目的方式标明。</w:t>
      </w:r>
    </w:p>
    <w:p>
      <w:pPr>
        <w:pStyle w:val="Normal"/>
        <w:rPr>
          <w:rStyle w:val="NormalCharacter"/>
          <w:b/>
          <w:bCs/>
          <w:szCs w:val="24"/>
          <w:sz w:val="21"/>
          <w:kern w:val="2"/>
          <w:lang w:val="en-US" w:eastAsia="zh-CN" w:bidi="ar-SA"/>
          <w:rFonts w:cs="Times New Roman"/>
          <w:color w:val="FF0000"/>
        </w:rPr>
        <w:widowControl/>
        <w:jc w:val="left"/>
        <w:textAlignment w:val="baseline"/>
      </w:pPr>
      <w:r>
        <w:rPr>
          <w:rStyle w:val="NormalCharacter"/>
          <w:b/>
          <w:bCs/>
          <w:szCs w:val="32"/>
          <w:sz w:val="32"/>
          <w:kern w:val="2"/>
          <w:lang w:val="en-US" w:eastAsia="zh-CN" w:bidi="ar-SA"/>
          <w:rFonts w:ascii="仿宋" w:cs="仿宋" w:eastAsia="仿宋" w:hAnsi="仿宋"/>
          <w:color w:val="FF0000"/>
        </w:rPr>
        <w:t xml:space="preserve">（</w:t>
      </w:r>
      <w:r>
        <w:rPr>
          <w:rStyle w:val="NormalCharacter"/>
          <w:b/>
          <w:bCs/>
          <w:szCs w:val="32"/>
          <w:sz w:val="32"/>
          <w:kern w:val="0"/>
          <w:lang w:val="en-US" w:eastAsia="zh-CN"/>
          <w:rFonts w:ascii="仿宋" w:cs="仿宋" w:eastAsia="仿宋" w:hAnsi="仿宋"/>
          <w:color w:val="FF0000"/>
        </w:rPr>
        <w:t xml:space="preserve">财库〔2019〕38号</w:t>
      </w:r>
      <w:r>
        <w:rPr>
          <w:rStyle w:val="NormalCharacter"/>
          <w:b/>
          <w:bCs/>
          <w:szCs w:val="32"/>
          <w:sz w:val="32"/>
          <w:kern w:val="2"/>
          <w:lang w:val="en-US" w:eastAsia="zh-CN" w:bidi="ar-SA"/>
          <w:rFonts w:ascii="仿宋" w:cs="仿宋" w:eastAsia="仿宋" w:hAnsi="仿宋"/>
          <w:color w:val="FF0000"/>
        </w:rPr>
        <w:t xml:space="preserve">《</w:t>
      </w:r>
      <w:r>
        <w:rPr>
          <w:rStyle w:val="NormalCharacter"/>
          <w:b/>
          <w:bCs/>
          <w:szCs w:val="32"/>
          <w:sz w:val="32"/>
          <w:kern w:val="2"/>
          <w:lang w:val="en-US" w:eastAsia="zh-CN" w:bidi="ar-SA"/>
          <w:rFonts w:ascii="仿宋" w:cs="仿宋" w:eastAsia="仿宋" w:hAnsi="仿宋"/>
          <w:color w:val="FF0000"/>
        </w:rPr>
        <w:t xml:space="preserve">关于促进政府采购公平竞争优化营商环境的通知</w:t>
      </w:r>
      <w:r>
        <w:rPr>
          <w:rStyle w:val="NormalCharacter"/>
          <w:b/>
          <w:bCs/>
          <w:szCs w:val="32"/>
          <w:sz w:val="32"/>
          <w:kern w:val="2"/>
          <w:lang w:val="en-US" w:eastAsia="zh-CN" w:bidi="ar-SA"/>
          <w:rFonts w:ascii="仿宋" w:cs="仿宋" w:eastAsia="仿宋" w:hAnsi="仿宋"/>
          <w:color w:val="FF0000"/>
        </w:rPr>
        <w:t xml:space="preserve">》要求：</w:t>
      </w:r>
      <w:r>
        <w:rPr>
          <w:rStyle w:val="NormalCharacter"/>
          <w:b/>
          <w:bCs/>
          <w:szCs w:val="32"/>
          <w:sz w:val="32"/>
          <w:kern w:val="2"/>
          <w:lang w:val="en-US" w:eastAsia="zh-CN" w:bidi="ar-SA"/>
          <w:rFonts w:ascii="仿宋" w:cs="仿宋" w:eastAsia="仿宋" w:hAnsi="仿宋"/>
          <w:color w:val="FF0000"/>
        </w:rPr>
        <w:t xml:space="preserve">1）</w:t>
      </w:r>
      <w:r>
        <w:rPr>
          <w:rStyle w:val="NormalCharacter"/>
          <w:b/>
          <w:bCs/>
          <w:szCs w:val="32"/>
          <w:sz w:val="32"/>
          <w:kern w:val="0"/>
          <w:lang w:val="en-US" w:eastAsia="zh-CN"/>
          <w:rFonts w:ascii="仿宋" w:cs="仿宋" w:eastAsia="仿宋" w:hAnsi="仿宋"/>
          <w:color w:val="FF0000"/>
        </w:rPr>
        <w:t xml:space="preserve">对于供应商依照规定提交各类声明函、承诺函的，不得要求其再提供有关部门出具的相关证明文件。2）</w:t>
      </w:r>
      <w:r>
        <w:rPr>
          <w:rStyle w:val="NormalCharacter"/>
          <w:b/>
          <w:bCs/>
          <w:szCs w:val="32"/>
          <w:sz w:val="32"/>
          <w:kern w:val="0"/>
          <w:lang w:val="en-US" w:eastAsia="zh-CN"/>
          <w:rFonts w:ascii="仿宋" w:cs="仿宋" w:eastAsia="仿宋" w:hAnsi="仿宋"/>
          <w:color w:val="FF0000"/>
        </w:rPr>
        <w:t xml:space="preserve">采购人、采购代理机构对投标（响应）文件的格式、形式要求应当简化明确，不得因装订、纸张、文件排序等非实质性的格式、形式问题限制和影响供应商投标（响应）。因此，</w:t>
      </w:r>
      <w:r>
        <w:rPr>
          <w:rStyle w:val="NormalCharacter"/>
          <w:b/>
          <w:bCs/>
          <w:szCs w:val="32"/>
          <w:sz w:val="32"/>
          <w:kern w:val="0"/>
          <w:lang w:val="en-US" w:eastAsia="zh-CN"/>
          <w:rFonts w:ascii="仿宋" w:cs="仿宋" w:eastAsia="仿宋" w:hAnsi="仿宋"/>
          <w:color w:val="FF0000"/>
        </w:rPr>
        <w:t xml:space="preserve">对于投标文件中</w:t>
      </w:r>
      <w:r>
        <w:rPr>
          <w:rStyle w:val="NormalCharacter"/>
          <w:b/>
          <w:bCs/>
          <w:szCs w:val="32"/>
          <w:sz w:val="32"/>
          <w:kern w:val="0"/>
          <w:lang w:val="en-US" w:eastAsia="zh-CN"/>
          <w:rFonts w:ascii="仿宋" w:cs="仿宋" w:eastAsia="仿宋" w:hAnsi="仿宋"/>
          <w:color w:val="FF0000"/>
        </w:rPr>
        <w:t xml:space="preserve">以上</w:t>
      </w:r>
      <w:r>
        <w:rPr>
          <w:rStyle w:val="NormalCharacter"/>
          <w:b/>
          <w:bCs/>
          <w:szCs w:val="32"/>
          <w:sz w:val="32"/>
          <w:kern w:val="0"/>
          <w:lang w:val="en-US" w:eastAsia="zh-CN"/>
          <w:rFonts w:ascii="仿宋" w:cs="仿宋" w:eastAsia="仿宋" w:hAnsi="仿宋"/>
          <w:color w:val="FF0000"/>
        </w:rPr>
        <w:t xml:space="preserve">非实质性响应条款或不影 </w:t>
      </w:r>
    </w:p>
    <w:p>
      <w:pPr>
        <w:pStyle w:val="Normal"/>
        <w:rPr>
          <w:rStyle w:val="NormalCharacter"/>
          <w:b/>
          <w:bCs/>
          <w:szCs w:val="32"/>
          <w:sz w:val="32"/>
          <w:kern w:val="2"/>
          <w:lang w:val="en-US" w:eastAsia="zh-CN" w:bidi="ar-SA"/>
          <w:rFonts w:ascii="仿宋" w:cs="仿宋" w:eastAsia="仿宋" w:hAnsi="仿宋"/>
          <w:color w:val="FF0000"/>
        </w:rPr>
        <w:widowControl/>
        <w:jc w:val="left"/>
        <w:textAlignment w:val="baseline"/>
      </w:pPr>
      <w:r>
        <w:rPr>
          <w:rStyle w:val="NormalCharacter"/>
          <w:b/>
          <w:bCs/>
          <w:szCs w:val="32"/>
          <w:sz w:val="32"/>
          <w:kern w:val="0"/>
          <w:lang w:val="en-US" w:eastAsia="zh-CN"/>
          <w:rFonts w:ascii="仿宋" w:cs="仿宋" w:eastAsia="仿宋" w:hAnsi="仿宋"/>
          <w:color w:val="FF0000"/>
        </w:rPr>
        <w:t xml:space="preserve">响采购项目实质性履行的投标文件缺陷，评审专家不得废标</w:t>
      </w:r>
      <w:r>
        <w:rPr>
          <w:rStyle w:val="NormalCharacter"/>
          <w:b/>
          <w:bCs/>
          <w:szCs w:val="32"/>
          <w:sz w:val="32"/>
          <w:kern w:val="0"/>
          <w:lang w:val="en-US" w:eastAsia="zh-CN"/>
          <w:rFonts w:ascii="仿宋" w:cs="仿宋" w:eastAsia="仿宋" w:hAnsi="仿宋"/>
          <w:color w:val="FF0000"/>
        </w:rPr>
        <w:t xml:space="preserve">）</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第二十一条 采购人或者采购代理机构应当根据采购项目的特点和采购需求编制资格预审文件。资格预审文件应当包括以下主要内容：</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（一）资格预审邀请；</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（二）申请人须知；</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（三）申请人的资格要求；</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（四）资格审核标准和方法；</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（五）申请人应当提供的资格预审申请文件的内容和格式；</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（六）提交资格预审申请文件的方式、截止时间、地点及资格审核日期；</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（七）申请人信用信息查询渠道及截止时点、信用信息查询记录和证据留存的具体方式、信用信息的使用规则等内容；</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（八）省级以上</w:t>
      </w:r>
      <w:r>
        <w:rPr>
          <w:rStyle w:val="NormalCharacter"/>
          <w:b w:val="off"/>
          <w:bCs/>
          <w:szCs w:val="32"/>
          <w:sz w:val="32"/>
          <w:kern w:val="0"/>
          <w:lang w:val="en-US" w:eastAsia="zh-CN" w:bidi="ar-SA"/>
          <w:rFonts w:ascii="Arial" w:cs="Arial" w:hAnsi="Arial"/>
          <w:color w:val="191919"/>
        </w:rPr>
        <w:t xml:space="preserve">财政部门规定</w:t>
      </w:r>
      <w:r>
        <w:rPr>
          <w:rStyle w:val="NormalCharacter"/>
          <w:szCs w:val="32"/>
          <w:sz w:val="32"/>
          <w:kern w:val="0"/>
          <w:lang w:val="en-US" w:eastAsia="zh-CN" w:bidi="ar-SA"/>
          <w:rFonts w:ascii="Arial" w:hAnsi="Arial"/>
          <w:color w:val="191919"/>
        </w:rPr>
        <w:t xml:space="preserve">的其他事项。</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资格预审文件应当免费提供。</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第二十二条 采购人、采购代理机构一般不得要求投标人提供样品，仅凭书面方式不能准确描述采购需求或者需要对样品进行主观判断以确认是否满足采购需求等特殊情况除外。</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要求投标人提供样品的，应当在招标文件中明确规定样品制作的标准和要求、是否需要随样品提交相关检测报告、样品的评审方法以及评审标准。需要随样品提交检测报告的，还应当规定检测机构的要求、检测内容等。</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采购活动结束后，对于未中标人提供的样品，应当及时退还或者经未中标人同意后自行处理；对于中标人提供的样品，应当按照招标文件的规定进行保管、封存，并作为履约验收的参考。</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第二十三条 投标有效期从提交投标文件的截止之日起算。投标文件中承诺的投标有效期应当不少于招标文件中载明的投标有效期。投标有效期内投标人撤销投标文件的，采购人或者采购代理机构可以不退还投标保证金。</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第二十四条 招标文件售价应当按照弥补制作、邮寄成本的原则确定，不得以营利为目的，不得以招标采购金额作为确定招标文件售价的依据。</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第二十五条 招标文件、资格预审文件的内容不得违反法律、行政法规、强制性标准、政府采购政策，或者违反公开透明、公平竞争、公正和诚实信用原则。</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有前款规定情形，影响潜在投标人投标或者资格预审结果的，采购人或者采购代理机构应当修改招标文件或者资格预审文件后重新招标。</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第二十六条 采购人或者采购代理机构可以在招标文件提供期限截止后，组织已获取招标文件的潜在投标人现场考察或者召开开标前答疑会。</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组织现场考察或者召开答疑会的，应当在招标文件中载明，或者在招标文件提供期限截止后以书面形式通知所有获取招标文件的潜在投标人。</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第二十七条 采购人或者采购代理机构可以对已发出的招标文件、资格预审文件、投标邀请书进行必要的澄清或者修改，但不得改变采购标的和资格条件。澄清或者修改应当在原公告发布媒体上发布澄清公告。澄清或者修改的内容为招标文件、资格预审文件、投标邀请书的组成部分。</w:t>
      </w:r>
    </w:p>
    <w:p>
      <w:pPr>
        <w:pStyle w:val="HtmlNormal"/>
        <w:rPr>
          <w:rStyle w:val="NormalCharacter"/>
          <w:b w:val="off"/>
          <w:bCs/>
          <w:szCs w:val="32"/>
          <w:sz w:val="32"/>
          <w:kern w:val="0"/>
          <w:lang w:val="en-US" w:eastAsia="zh-CN" w:bidi="ar-SA"/>
          <w:rFonts w:ascii="Arial" w:cs="Arial" w:hAnsi="Arial"/>
          <w:color w:val="000000"/>
        </w:rPr>
        <w:widowControl/>
        <w:shd w:color="auto" w:val="clear" w:fill="FFFFFF"/>
        <w:spacing w:line="475" w:after="0" w:before="0" w:lineRule="atLeast"/>
        <w:jc w:val="left"/>
        <w:textAlignment w:val="baseline"/>
      </w:pPr>
      <w:r>
        <w:rPr>
          <w:rStyle w:val="NormalCharacter"/>
          <w:b w:val="off"/>
          <w:bCs/>
          <w:szCs w:val="32"/>
          <w:sz w:val="32"/>
          <w:kern w:val="0"/>
          <w:lang w:val="en-US" w:eastAsia="zh-CN" w:bidi="ar-SA"/>
          <w:rFonts w:ascii="Arial" w:cs="Arial" w:hAnsi="Arial"/>
          <w:color w:val="000000"/>
        </w:rPr>
        <w:t xml:space="preserve">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澄清或者修改的内容可能影响资格预审申请文件编制的，采购人或者采购代理机构应当在提交资格预审申请文件截止时间至少3日前，以书面形式通知所有获取资格预审文件的潜在投标人；不足3日的，采购人或者采购代理机构应当顺延提交资格预审申请文件的截止时间。</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第二十八条 投标截止时间前，采购人、采购代理机构和有关人员不得向他人透露已获取招标文件的潜在投标人的名称、数量以及可能影响公平竞争的有关招标投标的其他情况。</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第二十九条 采购人、采购代理机构在发布招标公告、资格预审公告或者发出投标邀请书后，除因重大变故采购任务取消情况外，不得擅自终止招标活动。</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终止招标的，采购人或者采购代理机构应当及时在原公告发布媒体上发布终止公告，以书面形式通知已经获取招标文件、资格预审文件或者被邀请的潜在投标人，并将项目实施情况和采购任务取消原因报告本级</w:t>
      </w:r>
      <w:r>
        <w:rPr>
          <w:rStyle w:val="NormalCharacter"/>
          <w:b w:val="off"/>
          <w:bCs/>
          <w:szCs w:val="32"/>
          <w:sz w:val="32"/>
          <w:kern w:val="0"/>
          <w:lang w:val="en-US" w:eastAsia="zh-CN" w:bidi="ar-SA"/>
          <w:rFonts w:ascii="Arial" w:cs="Arial" w:hAnsi="Arial"/>
          <w:color w:val="191919"/>
        </w:rPr>
        <w:t xml:space="preserve">财政部门</w:t>
      </w:r>
      <w:r>
        <w:rPr>
          <w:rStyle w:val="NormalCharacter"/>
          <w:szCs w:val="32"/>
          <w:sz w:val="32"/>
          <w:kern w:val="0"/>
          <w:lang w:val="en-US" w:eastAsia="zh-CN" w:bidi="ar-SA"/>
          <w:rFonts w:ascii="Arial" w:hAnsi="Arial"/>
          <w:color w:val="191919"/>
        </w:rPr>
        <w:t xml:space="preserve">。已经收取招标文件费用或者投标保证金的，采购人或者采购代理机构应当在终止采购活动后5个工作日内，退还所收取的招标文件费用和所收取的投标保证金及其在银行产生的孳息。</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Strong"/>
          <w:b/>
          <w:bCs/>
          <w:szCs w:val="32"/>
          <w:sz w:val="32"/>
          <w:kern w:val="0"/>
          <w:lang w:val="en-US" w:eastAsia="zh-CN" w:bidi="ar-SA"/>
          <w:rFonts w:ascii="Arial" w:cs="Arial" w:hAnsi="Arial"/>
          <w:color w:val="191919"/>
        </w:rPr>
        <w:t xml:space="preserve">第三章 投 标</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第三十条 投标人，是指响应招标、参加投标竞争的法人、其他组织或者自然人。</w:t>
      </w:r>
    </w:p>
    <w:p>
      <w:pPr>
        <w:pStyle w:val="HtmlNormal"/>
        <w:rPr>
          <w:rStyle w:val="NormalCharacter"/>
          <w:szCs w:val="32"/>
          <w:sz w:val="32"/>
          <w:kern w:val="0"/>
          <w:lang w:val="en-US" w:eastAsia="zh-CN" w:bidi="ar-SA"/>
          <w:rFonts w:ascii="Arial" w:hAnsi="Arial"/>
          <w:color w:val="4BACC6"/>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4BACC6"/>
        </w:rPr>
        <w:t xml:space="preserve">第三十一条 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HtmlNormal"/>
        <w:rPr>
          <w:rStyle w:val="NormalCharacter"/>
          <w:b/>
          <w:bCs/>
          <w:szCs w:val="32"/>
          <w:sz w:val="32"/>
          <w:kern w:val="0"/>
          <w:lang w:val="en-US" w:eastAsia="zh-CN" w:bidi="ar-SA"/>
          <w:rFonts w:ascii="仿宋" w:cs="仿宋" w:eastAsia="仿宋" w:hAnsi="仿宋"/>
          <w:color w:val="FF0000"/>
        </w:rPr>
        <w:widowControl/>
        <w:shd w:color="auto" w:val="clear" w:fill="FFFFFF"/>
        <w:ind w:firstLine="640" w:firstLineChars="200"/>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r>
        <w:rPr>
          <w:rStyle w:val="NormalCharacter"/>
          <w:b/>
          <w:bCs/>
          <w:szCs w:val="32"/>
          <w:sz w:val="32"/>
          <w:kern w:val="0"/>
          <w:lang w:val="en-US" w:eastAsia="zh-CN" w:bidi="ar-SA"/>
          <w:rFonts w:ascii="仿宋" w:cs="仿宋" w:eastAsia="仿宋" w:hAnsi="仿宋"/>
          <w:color w:val="FF0000"/>
        </w:rPr>
        <w:t xml:space="preserve">(实际操作中，如果推荐3个中标候选人，此处可以理解为单一商品采购项目，同一品牌只能有一个供应商能进入评审报告的前3名排序)</w:t>
      </w:r>
    </w:p>
    <w:p>
      <w:pPr>
        <w:pStyle w:val="HtmlNormal"/>
        <w:rPr>
          <w:rStyle w:val="NormalCharacter"/>
          <w:b/>
          <w:bCs/>
          <w:szCs w:val="32"/>
          <w:sz w:val="32"/>
          <w:kern w:val="0"/>
          <w:lang w:val="en-US" w:eastAsia="zh-CN" w:bidi="ar-SA"/>
          <w:rFonts w:ascii="仿宋" w:cs="仿宋" w:eastAsia="仿宋" w:hAnsi="仿宋"/>
          <w:color w:val="FF0000"/>
        </w:rPr>
        <w:widowControl/>
        <w:shd w:color="auto" w:val="clear" w:fill="FFFFFF"/>
        <w:ind w:firstLine="640" w:firstLineChars="200"/>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非单一产品采购项目，采购人应当根据采购项目技术构成、产品价格比重等合理确定核心产品，并在招标文件中载明。多家投标人提供的核心产品品牌相同的，按前两款规定处理。</w:t>
      </w:r>
      <w:r>
        <w:rPr>
          <w:rStyle w:val="NormalCharacter"/>
          <w:b/>
          <w:bCs/>
          <w:szCs w:val="32"/>
          <w:sz w:val="32"/>
          <w:kern w:val="0"/>
          <w:lang w:val="en-US" w:eastAsia="zh-CN" w:bidi="ar-SA"/>
          <w:rFonts w:ascii="仿宋" w:cs="仿宋" w:eastAsia="仿宋" w:hAnsi="仿宋"/>
          <w:color w:val="FF0000"/>
        </w:rPr>
        <w:t xml:space="preserve">(实际操作中，如果推荐3个中标候选人，此处可以理解为核心产品，同一品牌只能有一个供应商能进入评审报告的前3名排序)</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第三十二条 投标人应当按照招标文件的要求编制投标文件。投标文件应当对招标文件提出的要求和条件作出明确响应。</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第三十三条 投标人应当在招标文件要求提交投标文件的截止时间前，将投标文件密封送达投标地点。采购人或者采购代理机构收到投标文件后，应当如实记载投标文件的送达时间和密封情况，签收保存，并向投标人出具签收回执。任何单位和个人不得在开标前开启投标文件。</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逾期送达或者未按照招标文件要求密封的投标文件，采购人、采购代理机构应当拒收。</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第三十四条 投标人在投标截止时间前，可以对所递交的投标文件进行补充、修改或者撤回，并书面通知采购人或者采购代理机构。补充、修改的内容应当按照招标文件要求签署、盖章、密封后，作为投标文件的组成部分。</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第三十五条 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第三十六条 投标人应当遵循公平竞争的原则，不得恶意串通，不得妨碍其他投标人的竞争行为，不得损害采购人或者其他投标人的合法权益。</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在评标过程中发现投标人有上述情形的，评标委员会应当认定其投标无效，并书面报告本级财政部门。</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第三十七条 有下列情形之一的，视为投标人串通投标，其投标无效：</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（一）不同投标人的投标文件由同一单位或者个人编制；</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（二）不同投标人委托同一单位或者个人办理投标事宜；</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（三）不同投标人的投标文件载明的项目管理成员或者联系人员为同一人；</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（四）不同投标人的投标文件异常一致或者投标报价呈规律性差异；</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（五）不同投标人的投标文件相互混装；</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（六）不同投标人的投标保证金从同一单位或者个人的账户转出。</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第三十八条 投标人在投标截止时间前撤回已提交的投标文件的，采购人或者采购代理机构应当自收到投标人书面撤回通知之日起５个工作日内，退还已收取的投标保证金，但因</w:t>
      </w:r>
      <w:r>
        <w:rPr>
          <w:rStyle w:val="NormalCharacter"/>
          <w:szCs w:val="32"/>
          <w:sz w:val="32"/>
          <w:kern w:val="0"/>
          <w:lang w:val="en-US" w:eastAsia="zh-CN" w:bidi="ar-SA"/>
          <w:rFonts w:ascii="Arial" w:hAnsi="Arial"/>
          <w:color w:val="191919"/>
        </w:rPr>
        <w:t xml:space="preserve">投标人自身原因导致无法及时退还的除外。</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采购人或者采购代理机构应当自中标通知书发出之日起5个工作日内退还未中标人的投标保证金，自采购合同签订之日起5个工作日内退还中标人的投标保证金或者转为中标人的履约保证金。</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采购人或者采购代理机构逾期退还投标保证金的，除应当退还投标保证金本金外，还应当按中国人民银行同期贷款基准利率上浮20％后的利率支付超期资金占用费，但因投标人自身原因导致无法及时退还的除外。</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Strong"/>
          <w:b/>
          <w:bCs/>
          <w:szCs w:val="32"/>
          <w:sz w:val="32"/>
          <w:kern w:val="0"/>
          <w:lang w:val="en-US" w:eastAsia="zh-CN" w:bidi="ar-SA"/>
          <w:rFonts w:ascii="Arial" w:cs="Arial" w:hAnsi="Arial"/>
          <w:color w:val="191919"/>
        </w:rPr>
        <w:t xml:space="preserve">第四章 开标、评标</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第三十九条 开标应当在招标文件确定的提交投标文件截止时间的同一时间进行。开标地点应当为招标文件中预先确定的地点。</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采购人或者采购代理机构应当对开标、评标现场活动进行全程录音录像。录音录像应当清晰可辨，音像资料作为采购文件一并存档。</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第四十条 开标由采购人或者采购代理机构主持，邀请投标人参加。评标委员会成员不得参加开标活动。</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第四十一条 开标时，应当由投标人或者其推选的代表检查投标文件的密封情况；经确认无误后，由采购人或者采购代理机构工作人员当众拆封，宣布投标人名称、投标价格和招标文件规定的需要宣布的其他内容。</w:t>
      </w:r>
    </w:p>
    <w:p>
      <w:pPr>
        <w:pStyle w:val="HtmlNormal"/>
        <w:rPr>
          <w:rStyle w:val="NormalCharacter"/>
          <w:b/>
          <w:bCs/>
          <w:szCs w:val="32"/>
          <w:sz w:val="32"/>
          <w:kern w:val="0"/>
          <w:lang w:val="en-US" w:eastAsia="zh-CN" w:bidi="ar-SA"/>
          <w:rFonts w:ascii="仿宋" w:cs="仿宋" w:eastAsia="仿宋" w:hAnsi="仿宋"/>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投标人不足3家的，不得开标。</w:t>
      </w:r>
      <w:r>
        <w:rPr>
          <w:rStyle w:val="NormalCharacter"/>
          <w:b/>
          <w:bCs/>
          <w:szCs w:val="32"/>
          <w:sz w:val="32"/>
          <w:kern w:val="0"/>
          <w:lang w:val="en-US" w:eastAsia="zh-CN" w:bidi="ar-SA"/>
          <w:rFonts w:ascii="仿宋" w:cs="仿宋" w:eastAsia="仿宋" w:hAnsi="仿宋"/>
          <w:color w:val="FF0000"/>
        </w:rPr>
        <w:t xml:space="preserve">(此处专指“公开招标”和“邀请招标”</w:t>
      </w:r>
      <w:r>
        <w:rPr>
          <w:rStyle w:val="NormalCharacter"/>
          <w:b/>
          <w:bCs/>
          <w:szCs w:val="32"/>
          <w:sz w:val="32"/>
          <w:kern w:val="0"/>
          <w:lang w:val="en-US" w:eastAsia="zh-CN" w:bidi="ar-SA"/>
          <w:rFonts w:ascii="仿宋" w:cs="仿宋" w:eastAsia="仿宋" w:hAnsi="仿宋"/>
          <w:color w:val="FF0000"/>
        </w:rPr>
        <w:t xml:space="preserve">不足3家的，不得开标</w:t>
      </w:r>
      <w:r>
        <w:rPr>
          <w:rStyle w:val="NormalCharacter"/>
          <w:b/>
          <w:bCs/>
          <w:szCs w:val="32"/>
          <w:sz w:val="32"/>
          <w:kern w:val="0"/>
          <w:lang w:val="en-US" w:eastAsia="zh-CN" w:bidi="ar-SA"/>
          <w:rFonts w:ascii="仿宋" w:cs="仿宋" w:eastAsia="仿宋" w:hAnsi="仿宋"/>
          <w:color w:val="FF0000"/>
        </w:rPr>
        <w:t xml:space="preserve">。以下3种情况不足3家可以开标：1）公开招标报名不足3家，变更为竞争性谈判方式的，投标人可以为2家；2）竞争性谈判第一次报名不足3家的，二次谈判投标人可以为2家；3）竞争性磋商中</w:t>
      </w:r>
      <w:r>
        <w:rPr>
          <w:rStyle w:val="NormalCharacter"/>
          <w:b/>
          <w:bCs/>
          <w:szCs w:val="32"/>
          <w:sz w:val="32"/>
          <w:kern w:val="0"/>
          <w:lang w:val="en-US" w:eastAsia="zh-CN" w:bidi="ar-SA"/>
          <w:rFonts w:ascii="仿宋" w:cs="仿宋" w:eastAsia="仿宋" w:hAnsi="仿宋"/>
          <w:color w:val="FF0000"/>
        </w:rPr>
        <w:t xml:space="preserve">市场竞争不充分的科研项目</w:t>
      </w:r>
      <w:r>
        <w:rPr>
          <w:rStyle w:val="NormalCharacter"/>
          <w:b/>
          <w:bCs/>
          <w:szCs w:val="32"/>
          <w:sz w:val="32"/>
          <w:kern w:val="0"/>
          <w:lang w:val="en-US" w:eastAsia="zh-CN" w:bidi="ar-SA"/>
          <w:rFonts w:ascii="仿宋" w:cs="仿宋" w:eastAsia="仿宋" w:hAnsi="仿宋"/>
          <w:color w:val="FF0000"/>
        </w:rPr>
        <w:t xml:space="preserve">，</w:t>
      </w:r>
      <w:r>
        <w:rPr>
          <w:rStyle w:val="NormalCharacter"/>
          <w:b/>
          <w:bCs/>
          <w:szCs w:val="32"/>
          <w:sz w:val="32"/>
          <w:kern w:val="0"/>
          <w:lang w:val="en-US" w:eastAsia="zh-CN" w:bidi="ar-SA"/>
          <w:rFonts w:ascii="仿宋" w:cs="仿宋" w:eastAsia="仿宋" w:hAnsi="仿宋"/>
          <w:color w:val="FF0000"/>
        </w:rPr>
        <w:t xml:space="preserve">投标人可以为2家</w:t>
      </w:r>
      <w:r>
        <w:rPr>
          <w:rStyle w:val="NormalCharacter"/>
          <w:b/>
          <w:bCs/>
          <w:szCs w:val="32"/>
          <w:sz w:val="32"/>
          <w:kern w:val="0"/>
          <w:lang w:val="en-US" w:eastAsia="zh-CN" w:bidi="ar-SA"/>
          <w:rFonts w:ascii="仿宋" w:cs="仿宋" w:eastAsia="仿宋" w:hAnsi="仿宋"/>
          <w:color w:val="FF0000"/>
        </w:rPr>
        <w:t xml:space="preserve">。</w:t>
      </w:r>
      <w:r>
        <w:rPr>
          <w:rStyle w:val="NormalCharacter"/>
          <w:b/>
          <w:bCs/>
          <w:szCs w:val="32"/>
          <w:sz w:val="32"/>
          <w:kern w:val="0"/>
          <w:lang w:val="en-US" w:eastAsia="zh-CN" w:bidi="ar-SA"/>
          <w:rFonts w:ascii="仿宋" w:cs="仿宋" w:eastAsia="仿宋" w:hAnsi="仿宋"/>
          <w:color w:val="FF0000"/>
        </w:rPr>
        <w:t xml:space="preserve">)</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第四十二条 开标过程应当由采购人或者采购代理机构负责记录，由参加开标的各投标人代表和相关工作人员签字确认后随采购文件一并存档。</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投标人未参加开标的，视同认可开标结果。</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第四十三条 公开招标数额标准以上的采购项目，投标截止后投标人不足3家或者通过资格审查或符合性审查的投标人不足3家的，除采购任务取消情形外，按照以下方式处理：</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（一）招标文件存在不合理条款或者招标程序不符合规定的，采购人、采购代理机构改正后依法重新招标；</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（二）招标文件没有不合理条款、招标程序符合规定，需要采用其他采购方式采购的，采购人应当依法报财政部门批准。</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第四十四条 公开招标采购项目开标结束后，采购人或者采购代理机构应当依法对投标人的资格进行审查。</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合格投标人不足3家的，不得评标。</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第四十五条 采购人或者采购代理机构负责组织评标工作，并履行下列职责：</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（一）核对评审专家身份和采购人代表授权函，对评审专家在政府采购活动中的职责履行情况予以记录，并及时将有关违法违规行为向财政部门报告；</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（二）宣布评标纪律；</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（三）公布投标人名单，告知评审专家应当回避的情形；</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（四）组织评标委员会推选评标组长，采购人代表不得担任组长；</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（五）在评标期间采取必要的通讯管理措施，保证评标活动不受外界干扰；</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（六）根据评标委员会的要求介绍政府采购相关政策法规、招标文件；</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（七）维护评标秩序，监督评标委员会依照招标文件规定的评标程序、方法和标准进行独立评审，及时制止和纠正采购人代表、评审专家的倾向性言论或者违法违规行为；</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（八）核对评标结果，有本办法第六十四条规定情形的，要求评标委员会复核或者书面说明理由，评标委员会拒绝的，应予记录并向本级财政部门报告；</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（九）评审工作完成后，按照规定向评审专家支付劳务报酬和异地评审差旅费，不得向评审专家以外的其他人员支付评审劳务报酬；</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（十）处理与评标有关的其他事项。</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采购人可以在评标前说明项目背景和采购需求，说明内容不得含有歧视性、倾向性意见，不得超出招标文件所述范围。说明应当提交书面材料，并随采购文件一并存档。</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第四十六条 评标委员会负责具体评标事务，并独立履行下列职责：</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（一）审查、评价投标文件是否符合招标文件的商务、技术等实质性要求；</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（二）要求投标人对投标文件有关事项作出澄清或者说明；</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（三）对投标文件进行比较和评价；</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（四）确定中标候选人名单，以及根据采购人委托直接确定中标人；</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（五）向采购人、采购代理机构或者有关部门报告评标中发现的违法行为。</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第四十七条 评标委员会由采购人代表和评审专家组成，成员人数应当为5人以上单数，其中评审专家不得少于成员总数的三分之二。</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采购项目符合下列情形之一的，评标委员会成员人数应当为7人以上单数：</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（一）采购预算金额在1000万元以上；</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（二）技术复杂；</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（三）社会影响较大。</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评审专家对本单位的采购项目只能作为采购人代表参与评标，本办法第四十八条第二款规定情形除外。采购代理机构工作人员不得参加由本机构代理的政府采购项目的评标。</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评标委员会成员名单在评标结果公告前应当保密。</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第四十八条 采购人或者采购代理机构应当从省级以上财政部门设立的政府采购评审专家库中，通过随机方式抽取评审专家。</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对技术复杂、专业性强的采购项目，通过随机方式难以确定合适评审专家的，经主管预算单位同意，采购人可以自行选定相应专业领域的评审专家。</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第四十九条 评标中因评标委员会成员缺席、回避或者健康等特殊原因导致评标委员会组成不符合本办法规定的，采购人或者采购代理机构应当依法补足后继续评标。被更换的评标委员会成员所作出的评标意见无效。</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无法及时补足评标委员会成员的，采购人或者采购代理机构应当停止评标活动，封存所有投标文件和开标、评标资料，依法重新组建评标委员会进行评标。原评标委员会所作出的评标意见无效。</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采购人或者采购代理机构应当将变更、重新组建评标委员会的情况予以记录，并随采购文件一并存档。</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第五十条 评标委员会应当对符合资格的投标人的投标文件进行符合性审查，以确定其是否满足招标文件的实质性要求。</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第五十一条 对于投标文件中含义不明确、同类问题表述不一致或者有明显文字和计算错误的内容，评标委员会应当以书面形式要求投标人作出必要的澄清、说明或者补正。</w:t>
      </w:r>
    </w:p>
    <w:p>
      <w:pPr>
        <w:pStyle w:val="HtmlNormal"/>
        <w:rPr>
          <w:rStyle w:val="NormalCharacter"/>
          <w:szCs w:val="32"/>
          <w:sz w:val="32"/>
          <w:kern w:val="0"/>
          <w:lang w:val="en-US" w:eastAsia="zh-CN" w:bidi="ar-SA"/>
          <w:rFonts w:ascii="Arial" w:eastAsia="宋体"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投标人的澄清、说明或者补正应当采用书面形式，并加盖公章，或者由法定代表人或其授权的代表签字。投标人的澄清、说明或者补正不得超出投标文件的范围或者改变投标文件的实质性内容。</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第五十二条 评标委员会应当按照招标文件中规定的评标方法和标准，对符合性审查合格的投标文件进行商务和技术评估，综合比较与评价。</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第五十三条 评标方法分为最低评标价法和综合评分法。</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第五十四条 最低评标价法，是指投标文件满足招标文件全部实质性要求，且投标报价最低的投标人为中标候选人的评标方法。</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技术、服务等标准统一的货物服务项目，应当采用最低评标价法。</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采用最低评标价法评标时，除了算术修正和落实政府采购政策需进行的价格扣除外，不能对投标人的投标价格进行任何调整。</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第五十五条 综合评分法，是指投标文件满足招标文件全部实质性要求，且按照评审因素的量化指标评审得分最高的投标人为中标候选人的评标方法。</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评审因素的设定应当与投标人所提供货物服务的质量相关，包括投标报价、技术或者服务水平、履约能力、售后服务等。资格条件不得作为评审因素。评审因素应当在招标文件中规定。</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评审因素应当细化和量化，且与相应的商务条件和采购需求对应。商务条件和采购需求指标有区间规定的，评审因素应当量化到相应区间，并设置各区间对应的不同分值。</w:t>
      </w:r>
    </w:p>
    <w:p>
      <w:pPr>
        <w:pStyle w:val="HtmlNormal"/>
        <w:rPr>
          <w:rStyle w:val="NormalCharacter"/>
          <w:b/>
          <w:bCs/>
          <w:szCs w:val="32"/>
          <w:sz w:val="32"/>
          <w:kern w:val="0"/>
          <w:lang w:val="en-US" w:eastAsia="zh-CN" w:bidi="ar-SA"/>
          <w:rFonts w:ascii="仿宋" w:cs="仿宋" w:eastAsia="仿宋" w:hAnsi="仿宋"/>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评标时，评标委员会各成员应当独立对每个投标人的投标文件进行评价，并汇总每个投标人的得分。</w:t>
      </w:r>
      <w:r>
        <w:rPr>
          <w:rStyle w:val="NormalCharacter"/>
          <w:b/>
          <w:bCs/>
          <w:szCs w:val="32"/>
          <w:sz w:val="32"/>
          <w:kern w:val="0"/>
          <w:lang w:val="en-US" w:eastAsia="zh-CN" w:bidi="ar-SA"/>
          <w:rFonts w:ascii="仿宋" w:cs="仿宋" w:eastAsia="仿宋" w:hAnsi="仿宋"/>
          <w:color w:val="FF0000"/>
        </w:rPr>
        <w:t xml:space="preserve">（客观分要确保不出错，主观分必须每个专家独立审查每个投标人的文件，独立打分，绝对不得参考其他人结果或建议打分）</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货物项目的价格分值占总分值的比重不得低于30%；服务项目的价格分值占总分值的比重不得低于10%。执行国家统一定价标准和采用固定价格采购的项目，其价格不列为评审因素。</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价格分应当采用低价优先法计算，即满足招标文件要求且投标价格最低的投标报价为评标基准价，其价格分为满分。其他投标人的价格分统一按照下列公式计算：</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投标报价得分=(评标基准价／投标报价)×100</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评标总得分＝F1×A1＋F2×A2＋……＋Fn×An</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F1、F2……Fn分别为各项评审因素的得分；</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A1、A2、……An 分别为各项评审因素所占的权重(A1＋A2＋……＋An＝1)。</w:t>
      </w:r>
    </w:p>
    <w:p>
      <w:pPr>
        <w:pStyle w:val="HtmlNormal"/>
        <w:rPr>
          <w:rStyle w:val="NormalCharacter"/>
          <w:b/>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评标过程中，</w:t>
      </w:r>
      <w:r>
        <w:rPr>
          <w:rStyle w:val="NormalCharacter"/>
          <w:b w:val="off"/>
          <w:bCs/>
          <w:szCs w:val="32"/>
          <w:sz w:val="32"/>
          <w:kern w:val="0"/>
          <w:lang w:val="en-US" w:eastAsia="zh-CN" w:bidi="ar-SA"/>
          <w:rFonts w:ascii="Arial" w:cs="Arial" w:hAnsi="Arial"/>
          <w:color w:val="FF0000"/>
        </w:rPr>
        <w:t xml:space="preserve">不得去掉报价中的最高报价和最低报价</w:t>
      </w:r>
      <w:r>
        <w:rPr>
          <w:rStyle w:val="NormalCharacter"/>
          <w:b/>
          <w:szCs w:val="32"/>
          <w:sz w:val="32"/>
          <w:kern w:val="0"/>
          <w:lang w:val="en-US" w:eastAsia="zh-CN" w:bidi="ar-SA"/>
          <w:rFonts w:ascii="Arial" w:hAnsi="Arial"/>
          <w:color w:val="FF0000"/>
        </w:rPr>
        <w:t xml:space="preserve">。</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因落实政府采购政策进行价格调整的，以调整后的价格计算评标基准价和投标报价。</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第五十六条 采用最低评标价法的，评标结果按投标报价由低到高顺序排列。投标报价相同的并列。投标文件满足招标文件全部实质性要求且投标报价最低的投标人为排名第一的中标候选人。</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第五十七条 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第五十八条 评标委员会根据全体评标成员签字的原始评标记录和评标结果编写评标报告。评标报告应当包括以下内容：</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（一）招标公告刊登的媒体名称、开标日期和地点；</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（二）投标人名单和评标委员会成员名单；</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（三）评标方法和标准；</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（四）开标记录和评标情况及说明，包括无效投标人名单及原因；</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（五）评标结果，确定的中标候选人名单或者经采购人委托直接确定的中标人；</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（六）其他需要说明的情况，包括评标过程中投标人根据评标委员会要求进行的澄清、说明或者补正，评标委员会成员的更换等。</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第五十九条 投标文件报价出现前后不一致的，除招标文件另有规定外，按照下列规定修正：</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（一）投标文件中开标一览表（报价表）内容与投标文件中相应内容不一致的，以开标一览表（报价表）为准；</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（二）大写金额和小写金额不一致的，以大写金额为准；</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（三）单价金额小数点或者百分比有明显错位的，以开标一览表的总价为准，并修改单价；</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（四）总价金额与按单价汇总金额不一致的，以单价金额计算结果为准。</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同时出现两种以上不一致的，按照前款规定的顺序修正。修正后的报价按照本办法第五十一条第二款的规定经投标人确认后产生约束力，投标人不确认的，其投标无效。</w:t>
      </w:r>
    </w:p>
    <w:p>
      <w:pPr>
        <w:pStyle w:val="HtmlNormal"/>
        <w:rPr>
          <w:rStyle w:val="NormalCharacter"/>
          <w:szCs w:val="32"/>
          <w:sz w:val="32"/>
          <w:kern w:val="0"/>
          <w:lang w:val="en-US" w:eastAsia="zh-CN" w:bidi="ar-SA"/>
          <w:rFonts w:ascii="Arial" w:eastAsia="宋体"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第六十条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r>
        <w:rPr>
          <w:rStyle w:val="NormalCharacter"/>
          <w:szCs w:val="32"/>
          <w:sz w:val="32"/>
          <w:kern w:val="0"/>
          <w:lang w:val="en-US" w:eastAsia="zh-CN" w:bidi="ar-SA"/>
          <w:rFonts w:ascii="Arial" w:hAnsi="Arial"/>
          <w:color w:val="FF0000"/>
        </w:rPr>
        <w:t xml:space="preserve">（此条建议专家谨慎运用）</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第六十一条 评标委员会成员对需要共同认定的事项存在争议的，应当按照少数服从多数的原则作出结论。持不同意见的评标委员会成员应当在评标报告上签署不同意见及理由，否则视为同意评标报告。</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highlight w:val="yellow"/>
          <w:szCs w:val="32"/>
          <w:sz w:val="32"/>
          <w:kern w:val="0"/>
          <w:lang w:val="en-US" w:eastAsia="zh-CN" w:bidi="ar-SA"/>
          <w:rFonts w:ascii="Arial" w:hAnsi="Arial"/>
          <w:color w:val="FF0000"/>
        </w:rPr>
        <w:t xml:space="preserve">第六十二条 评标委员会及其成员不得有下列行为：</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（一）确定参与评标至评标结束前私自接触投标人；</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（二）接受投标人提出的与投标文件不一致的澄清或者说明，本办法第五十一条规定的情形除外；</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（三）违反评标纪律发表倾向性意见或者征询采购人的倾向性意见；</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（四）对需要专业判断的主观评审因素协商评分；</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（五）在评标过程中擅离职守，影响评标程序正常进行的；</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（六）记录、复制或者带走任何评标资料；</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（七）其他不遵守评标纪律的行为。</w:t>
      </w:r>
    </w:p>
    <w:p>
      <w:pPr>
        <w:pStyle w:val="HtmlNormal"/>
        <w:rPr>
          <w:rStyle w:val="NormalCharacter"/>
          <w:highlight w:val="yellow"/>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highlight w:val="yellow"/>
          <w:szCs w:val="32"/>
          <w:sz w:val="32"/>
          <w:kern w:val="0"/>
          <w:lang w:val="en-US" w:eastAsia="zh-CN" w:bidi="ar-SA"/>
          <w:rFonts w:ascii="Arial" w:hAnsi="Arial"/>
          <w:color w:val="FF0000"/>
        </w:rPr>
        <w:t xml:space="preserve">评标委员会成员有前款第一至五项行为之一的，其评审意见无效，并不得获取评审劳务报酬和报销异地评审差旅费。</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第六十三条 投标人存在下列情况之一的，投标无效:</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（一）未按照招标文件的规定提交投标保证金的；</w:t>
      </w:r>
    </w:p>
    <w:p>
      <w:pPr>
        <w:pStyle w:val="HtmlNormal"/>
        <w:rPr>
          <w:rStyle w:val="NormalCharacter"/>
          <w:b w:val="off"/>
          <w:bCs w:val="off"/>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b w:val="off"/>
          <w:bCs w:val="off"/>
          <w:szCs w:val="32"/>
          <w:sz w:val="32"/>
          <w:kern w:val="0"/>
          <w:lang w:val="en-US" w:eastAsia="zh-CN" w:bidi="ar-SA"/>
          <w:rFonts w:ascii="Arial" w:hAnsi="Arial"/>
          <w:color w:val="000000"/>
        </w:rPr>
        <w:t xml:space="preserve">（二）投标文件未按招标文件要求签署、盖章的；</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（三）不具备招标文件中规定的资格要求的；</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（四）报价超过招标文件中规定的预算金额或者最高限价的；</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（五）投标文件含有采购人不能接受的附加条件的;</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（六）法律、法规和招标文件规定的其他无效情形。</w:t>
      </w:r>
    </w:p>
    <w:p>
      <w:pPr>
        <w:pStyle w:val="HtmlNormal"/>
        <w:rPr>
          <w:rStyle w:val="NormalCharacter"/>
          <w:szCs w:val="32"/>
          <w:sz w:val="32"/>
          <w:kern w:val="0"/>
          <w:lang w:val="en-US" w:eastAsia="zh-CN" w:bidi="ar-SA"/>
          <w:rFonts w:ascii="Arial" w:eastAsia="宋体"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第六十四条 评标结果汇总完成后，除下列情形外，任何人不得修改评标结果：</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（一）分值汇总计算错误的；</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（二）分项评分超出评分标准范围的；</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（三）评标委员会成员对客观评审因素评分不一致的；</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w:t>
      </w:r>
      <w:r>
        <w:rPr>
          <w:rStyle w:val="NormalCharacter"/>
          <w:szCs w:val="32"/>
          <w:sz w:val="32"/>
          <w:kern w:val="0"/>
          <w:lang w:val="en-US" w:eastAsia="zh-CN" w:bidi="ar-SA"/>
          <w:rFonts w:ascii="Arial" w:hAnsi="Arial"/>
          <w:color w:val="000000"/>
        </w:rPr>
        <w:t xml:space="preserve">四）经评标委员会认定评分畸高、畸低的。</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投标人对本条第一款情形提出质疑的，采购人或者采购代理机构可以组织原评标委员会进行重新评审，重新评审改变评标结果的，应当书面报告本级财政部门。</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第六十五条 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第六十六条 采购人、采购代理机构应当采取必要措施，保证评标在严格保密的情况下进行。除采购人代表、评标现场组织人员外，采购人的其他工作人员以及与评标工作无关的人员不得进入评标现场。</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有关人员对评标情况以及在评标过程中获悉的国家秘密、商业秘密负有保密责任。</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第六十七条 评标委员会或者其成员存在下列情形导致评标结果无效的，采购人、采购代理机构可以重新组建评标委员会进行评标，并书面报告本级财政部门，但采购合同已经履行的除外：</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（一）评标委员会组成不符合本办法规定的；</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（二）有本办法第六十二条第一至五项情形的；</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（三）评标委员会及其成员独立评标受到非法干预的；</w:t>
      </w:r>
    </w:p>
    <w:p>
      <w:pPr>
        <w:pStyle w:val="UserStyle_2"/>
        <w:rPr>
          <w:rStyle w:val="NormalCharacter"/>
          <w:b/>
          <w:bCs/>
          <w:szCs w:val="32"/>
          <w:sz w:val="32"/>
          <w:kern w:val="0"/>
          <w:lang w:val="en-US" w:eastAsia="zh-CN" w:bidi="ar-SA"/>
          <w:rFonts w:ascii="仿宋" w:cs="仿宋" w:eastAsia="仿宋" w:hAnsi="仿宋"/>
          <w:color w:val="FF0000"/>
        </w:rPr>
        <w:widowControl/>
        <w:shd w:color="auto" w:val="clear" w:fill="FFFFFF"/>
        <w:spacing w:line="360" w:after="0" w:before="0" w:lineRule="atLeast"/>
        <w:jc w:val="left"/>
        <w:textAlignment w:val="baseline"/>
      </w:pPr>
      <w:r>
        <w:rPr>
          <w:rStyle w:val="NormalCharacter"/>
          <w:szCs w:val="32"/>
          <w:sz w:val="32"/>
          <w:kern w:val="0"/>
          <w:lang w:val="en-US" w:eastAsia="zh-CN" w:bidi="ar-SA"/>
          <w:rFonts w:ascii="Arial" w:hAnsi="Arial"/>
          <w:color w:val="191919"/>
        </w:rPr>
        <w:t xml:space="preserve">（四）有政府采购法实施条例第七十五条规定的违法行为的。</w:t>
      </w:r>
      <w:r>
        <w:rPr>
          <w:rStyle w:val="NormalCharacter"/>
          <w:b/>
          <w:bCs/>
          <w:szCs w:val="32"/>
          <w:sz w:val="32"/>
          <w:kern w:val="0"/>
          <w:lang w:val="en-US" w:eastAsia="zh-CN" w:bidi="ar-SA"/>
          <w:rFonts w:ascii="仿宋" w:cs="仿宋" w:eastAsia="仿宋" w:hAnsi="仿宋"/>
          <w:color w:val="FF0000"/>
        </w:rPr>
        <w:t xml:space="preserve">（</w:t>
      </w:r>
      <w:r>
        <w:rPr>
          <w:rStyle w:val="NormalCharacter"/>
          <w:b/>
          <w:bCs/>
          <w:szCs w:val="32"/>
          <w:sz w:val="32"/>
          <w:kern w:val="0"/>
          <w:lang w:val="en-US" w:eastAsia="zh-CN" w:bidi="ar-SA"/>
          <w:rFonts w:ascii="仿宋" w:cs="仿宋" w:eastAsia="仿宋" w:hAnsi="仿宋"/>
          <w:color w:val="FF0000"/>
        </w:rPr>
        <w:t xml:space="preserve">第七十五条 政府采购评审专家未按照采购文件规定的评审程序、评审方法和评审标准进行独立评审或者泄露评审文件、评审情况的，由财政部门给予警告，并处2000元以上2万元以下的罚款；影响中标、成交结果的，处2万元以上5万元以下的罚款，禁止其参加政府采购评审活动。</w:t>
      </w:r>
    </w:p>
    <w:p>
      <w:pPr>
        <w:pStyle w:val="UserStyle_2"/>
        <w:rPr>
          <w:rStyle w:val="NormalCharacter"/>
          <w:b/>
          <w:bCs/>
          <w:szCs w:val="32"/>
          <w:sz w:val="32"/>
          <w:kern w:val="0"/>
          <w:lang w:val="en-US" w:eastAsia="zh-CN" w:bidi="ar-SA"/>
          <w:rFonts w:ascii="仿宋" w:cs="仿宋" w:eastAsia="仿宋" w:hAnsi="仿宋"/>
          <w:color w:val="FF0000"/>
        </w:rPr>
        <w:widowControl/>
        <w:shd w:color="auto" w:val="clear" w:fill="FFFFFF"/>
        <w:spacing w:line="360" w:after="0" w:before="0" w:lineRule="atLeast"/>
        <w:jc w:val="left"/>
        <w:textAlignment w:val="baseline"/>
      </w:pPr>
      <w:r>
        <w:rPr>
          <w:rStyle w:val="NormalCharacter"/>
          <w:b/>
          <w:bCs/>
          <w:szCs w:val="32"/>
          <w:sz w:val="32"/>
          <w:kern w:val="0"/>
          <w:lang w:val="en-US" w:eastAsia="zh-CN" w:bidi="ar-SA"/>
          <w:rFonts w:ascii="仿宋" w:cs="仿宋" w:eastAsia="仿宋" w:hAnsi="仿宋"/>
          <w:color w:val="FF0000"/>
        </w:rPr>
        <w:t xml:space="preserve">  政府采购评审专家与供应商存在利害关系未回避的，处2万元以上5万元以下的罚款，禁止其参加政府采购评审活动。</w:t>
      </w:r>
    </w:p>
    <w:p>
      <w:pPr>
        <w:pStyle w:val="UserStyle_2"/>
        <w:rPr>
          <w:rStyle w:val="NormalCharacter"/>
          <w:b/>
          <w:bCs/>
          <w:szCs w:val="32"/>
          <w:sz w:val="32"/>
          <w:kern w:val="0"/>
          <w:lang w:val="en-US" w:eastAsia="zh-CN" w:bidi="ar-SA"/>
          <w:rFonts w:ascii="仿宋" w:cs="仿宋" w:eastAsia="仿宋" w:hAnsi="仿宋"/>
          <w:color w:val="FF0000"/>
        </w:rPr>
        <w:widowControl/>
        <w:shd w:color="auto" w:val="clear" w:fill="FFFFFF"/>
        <w:spacing w:line="360" w:after="0" w:before="0" w:lineRule="atLeast"/>
        <w:jc w:val="left"/>
        <w:textAlignment w:val="baseline"/>
      </w:pPr>
      <w:r>
        <w:rPr>
          <w:rStyle w:val="NormalCharacter"/>
          <w:b/>
          <w:bCs/>
          <w:szCs w:val="32"/>
          <w:sz w:val="32"/>
          <w:kern w:val="0"/>
          <w:lang w:val="en-US" w:eastAsia="zh-CN" w:bidi="ar-SA"/>
          <w:rFonts w:ascii="仿宋" w:cs="仿宋" w:eastAsia="仿宋" w:hAnsi="仿宋"/>
          <w:color w:val="FF0000"/>
        </w:rPr>
        <w:t xml:space="preserve">  政府采购评审专家收受采购人、采购代理机构、供应商贿赂或者获取其他不正当利益，构成犯罪的，依法追究刑事责任；尚不构成犯罪的，处2万元以上5万元以下的罚款，禁止其参加政府采购评审活动。</w:t>
      </w:r>
    </w:p>
    <w:p>
      <w:pPr>
        <w:pStyle w:val="UserStyle_2"/>
        <w:rPr>
          <w:rStyle w:val="NormalCharacter"/>
          <w:b/>
          <w:bCs/>
          <w:szCs w:val="32"/>
          <w:sz w:val="32"/>
          <w:kern w:val="0"/>
          <w:lang w:val="en-US" w:eastAsia="zh-CN" w:bidi="ar-SA"/>
          <w:rFonts w:ascii="仿宋" w:cs="仿宋" w:eastAsia="仿宋" w:hAnsi="仿宋"/>
          <w:color w:val="FF0000"/>
        </w:rPr>
        <w:widowControl/>
        <w:shd w:color="auto" w:val="clear" w:fill="FFFFFF"/>
        <w:spacing w:line="360" w:after="0" w:before="0" w:lineRule="atLeast"/>
        <w:jc w:val="left"/>
        <w:textAlignment w:val="baseline"/>
      </w:pPr>
      <w:r>
        <w:rPr>
          <w:rStyle w:val="NormalCharacter"/>
          <w:b/>
          <w:bCs/>
          <w:szCs w:val="32"/>
          <w:sz w:val="32"/>
          <w:kern w:val="0"/>
          <w:lang w:val="en-US" w:eastAsia="zh-CN" w:bidi="ar-SA"/>
          <w:rFonts w:ascii="仿宋" w:cs="仿宋" w:eastAsia="仿宋" w:hAnsi="仿宋"/>
          <w:color w:val="FF0000"/>
        </w:rPr>
        <w:t xml:space="preserve">  政府采购评审专家有上述违法行为的，其评审意见无效，不得获取评审费；有违法所得的，没收违法所得；给他人造成损失的，依法承担民事责任。</w:t>
      </w:r>
      <w:r>
        <w:rPr>
          <w:rStyle w:val="NormalCharacter"/>
          <w:b/>
          <w:bCs/>
          <w:szCs w:val="32"/>
          <w:sz w:val="32"/>
          <w:kern w:val="0"/>
          <w:lang w:val="en-US" w:eastAsia="zh-CN" w:bidi="ar-SA"/>
          <w:rFonts w:ascii="仿宋" w:cs="仿宋" w:eastAsia="仿宋" w:hAnsi="仿宋"/>
          <w:color w:val="FF0000"/>
        </w:rPr>
        <w:t xml:space="preserve">）</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有违法违规行为的原评标委员会成员不得参加重新组建的评标委员会。</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Strong"/>
          <w:b/>
          <w:bCs/>
          <w:szCs w:val="32"/>
          <w:sz w:val="32"/>
          <w:kern w:val="0"/>
          <w:lang w:val="en-US" w:eastAsia="zh-CN" w:bidi="ar-SA"/>
          <w:rFonts w:ascii="Arial" w:cs="Arial" w:hAnsi="Arial"/>
          <w:color w:val="191919"/>
        </w:rPr>
        <w:t xml:space="preserve">第五章 中标和合同</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第六十八条 采购代理机构应当在评标结束后2个工作日内将评标报告送采购人。</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采购人应当自收到评标报告之日起５个工作日内，在评标报告确定的中标候选人名单中按顺序确定中标人。中标候选人并列的，由采购人或者采购人委托评标委员会按照招标文件规定的方式确定中标人；招标文件未规定的，采取随机抽取的方式确定。</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采购人自行组织招标的，应当在评标结束后5个工作日内确定中标人。</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采购人在收到评标报告5个工作日内未按评标报告推荐的中标候选人顺序确定中标人，又不能说明合法理由的，视同按评标报告推荐的顺序确定排名第一的中标候选人为中标人。</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第六十九条 采购人或者采购代理机构应当自中标人确定之日起2个工作日内，在省级以上财政部门指定的媒体上公告中标结果，招标文件应当随中标结果同时公告。</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中标结果公告内容应当包括采购人及其委托的采购代理机构的名称、地址、联系方式，项目名称和项目编号，中标人名称、地址和中标金额，主要中标标的的名称、规格型号、数量、单价、服务要求，中标公告期限以及评审专家名单。</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中标公告期限为1个工作日。</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邀请招标采购人采用书面推荐方式产生符合资格条件的潜在投标人的，还应当将所有被推荐供应商名单和推荐理由随中标结果同时公告。</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在公告中标结果的同时，采购人或者采购代理机构应当向中标人发出中标通知书；对未通过资格审查的投标人，应当告知其未通过的原因；采用综合评分法评审的，还应当告知未中标人本人的评审得分与排序。</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第七十条 中标通知书发出后，采购人不得违法改变中标结果，中标人无正当理由不得放弃中标。</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第七十一条 采购人应当自中标通知书发出之日起30日内，按照招标文件和中标人投标文件的规定，与中标人签订书面合同。所签订的合同不得对招标文件确定的事项和中标人投标文件作实质性修改。</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采购人不得向中标人提出任何不合理的要求作为签订合同的条件。</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第七十二条 政府采购合同应当包括采购人与中标人的名称和住所、标的、数量、质量、价款或者报酬、履行期限及地点和方式、验收要求、违约责任、解决争议的方法等内容。</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第七十三条 采购人与中标人应当根据合同的约定依法履行合同义务。</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政府采购合同的履行、违约责任和解决争议的方法等适用《中华人民共和国合同法》。</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第七十四条 采购人应当及时对采购项目进行验收。采购人可以邀请参加本项目的其他投标人或者第三方机构参与验收。参与验收的投标人或者第三方机构的意见作为验收书的参考资料一并存档。</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第七十五条 采购人应当加强对中标人的履约管理，并按照采购合同约定，及时向中标人支付采购资金。对于中标人违反采购合同约定的行为，采购人应当及时处理，依法追究其违约责任。</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第七十六条 采购人、采购代理机构应当建立真实完整的招标采购档案，妥善保存每项采购活动的采购文件。</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Strong"/>
          <w:b/>
          <w:bCs/>
          <w:szCs w:val="32"/>
          <w:sz w:val="32"/>
          <w:kern w:val="0"/>
          <w:lang w:val="en-US" w:eastAsia="zh-CN" w:bidi="ar-SA"/>
          <w:rFonts w:ascii="Arial" w:cs="Arial" w:hAnsi="Arial"/>
          <w:color w:val="191919"/>
        </w:rPr>
        <w:t xml:space="preserve">第六章 法律责任</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第七十七条 采购人有下列情形之一的，由财政部门责令限期改正；情节严重的，给予警告，对直接负责的主管人员和其他直接责任人员由其行政主管部门或者有关机关依法给予处分，并予以通报；涉嫌犯罪的，移送司法机关处理：</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（一）未按照本办法的规定编制采购需求的；</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（二）违反本办法第六条第二款规定的；</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（三）未在规定时间内确定中标人的；</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（四）向中标人提出不合理要求作为签订合同条件的。</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第七十八条 采购人、采购代理机构有下列情形之一的，由财政部门责令限期改正，情节严重的，给予警告，对直接负责的主管人员和其他直接责任人员，由其行政主管部门或者有关机关给予处分，并予通报；采购代理机构有违法所得的，没收违法所得，并可以处以不超过违法所得3倍、最高不超过3万元的罚款，没有违法所得的，可以处以1万元以下的罚款：</w:t>
      </w:r>
    </w:p>
    <w:p>
      <w:pPr>
        <w:pStyle w:val="HtmlNormal"/>
        <w:rPr>
          <w:rStyle w:val="NormalCharacter"/>
          <w:b w:val="off"/>
          <w:bCs w:val="off"/>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w:t>
      </w:r>
      <w:r>
        <w:rPr>
          <w:rStyle w:val="NormalCharacter"/>
          <w:b w:val="off"/>
          <w:bCs w:val="off"/>
          <w:szCs w:val="32"/>
          <w:sz w:val="32"/>
          <w:kern w:val="0"/>
          <w:lang w:val="en-US" w:eastAsia="zh-CN" w:bidi="ar-SA"/>
          <w:rFonts w:ascii="Arial" w:hAnsi="Arial"/>
          <w:color w:val="000000"/>
        </w:rPr>
        <w:t xml:space="preserve">一）违反本办法第八条第二款规定的；</w:t>
      </w:r>
    </w:p>
    <w:p>
      <w:pPr>
        <w:pStyle w:val="HtmlNormal"/>
        <w:rPr>
          <w:rStyle w:val="NormalCharacter"/>
          <w:b w:val="off"/>
          <w:bCs w:val="off"/>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b w:val="off"/>
          <w:bCs w:val="off"/>
          <w:szCs w:val="32"/>
          <w:sz w:val="32"/>
          <w:kern w:val="0"/>
          <w:lang w:val="en-US" w:eastAsia="zh-CN" w:bidi="ar-SA"/>
          <w:rFonts w:ascii="Arial" w:hAnsi="Arial"/>
          <w:color w:val="000000"/>
        </w:rPr>
        <w:t xml:space="preserve">（二）设定最低限价的；</w:t>
      </w:r>
    </w:p>
    <w:p>
      <w:pPr>
        <w:pStyle w:val="HtmlNormal"/>
        <w:rPr>
          <w:rStyle w:val="NormalCharacter"/>
          <w:b w:val="off"/>
          <w:bCs w:val="off"/>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b w:val="off"/>
          <w:bCs w:val="off"/>
          <w:szCs w:val="32"/>
          <w:sz w:val="32"/>
          <w:kern w:val="0"/>
          <w:lang w:val="en-US" w:eastAsia="zh-CN" w:bidi="ar-SA"/>
          <w:rFonts w:ascii="Arial" w:hAnsi="Arial"/>
          <w:color w:val="000000"/>
        </w:rPr>
        <w:t xml:space="preserve">（三）未按照规定进行资格预审或者资格审查的；</w:t>
      </w:r>
    </w:p>
    <w:p>
      <w:pPr>
        <w:pStyle w:val="HtmlNormal"/>
        <w:rPr>
          <w:rStyle w:val="NormalCharacter"/>
          <w:b w:val="off"/>
          <w:bCs w:val="off"/>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b w:val="off"/>
          <w:bCs w:val="off"/>
          <w:szCs w:val="32"/>
          <w:sz w:val="32"/>
          <w:kern w:val="0"/>
          <w:lang w:val="en-US" w:eastAsia="zh-CN" w:bidi="ar-SA"/>
          <w:rFonts w:ascii="Arial" w:hAnsi="Arial"/>
          <w:color w:val="000000"/>
        </w:rPr>
        <w:t xml:space="preserve">（四）违反本办法规定确定招标文件售价的；</w:t>
      </w:r>
    </w:p>
    <w:p>
      <w:pPr>
        <w:pStyle w:val="HtmlNormal"/>
        <w:rPr>
          <w:rStyle w:val="NormalCharacter"/>
          <w:b w:val="off"/>
          <w:bCs w:val="off"/>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b w:val="off"/>
          <w:bCs w:val="off"/>
          <w:szCs w:val="32"/>
          <w:sz w:val="32"/>
          <w:kern w:val="0"/>
          <w:lang w:val="en-US" w:eastAsia="zh-CN" w:bidi="ar-SA"/>
          <w:rFonts w:ascii="Arial" w:hAnsi="Arial"/>
          <w:color w:val="000000"/>
        </w:rPr>
        <w:t xml:space="preserve">（五）未按规定对开标、评标活动进行全程录音录像的；</w:t>
      </w:r>
    </w:p>
    <w:p>
      <w:pPr>
        <w:pStyle w:val="HtmlNormal"/>
        <w:rPr>
          <w:rStyle w:val="NormalCharacter"/>
          <w:b w:val="off"/>
          <w:bCs w:val="off"/>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b w:val="off"/>
          <w:bCs w:val="off"/>
          <w:szCs w:val="32"/>
          <w:sz w:val="32"/>
          <w:kern w:val="0"/>
          <w:lang w:val="en-US" w:eastAsia="zh-CN" w:bidi="ar-SA"/>
          <w:rFonts w:ascii="Arial" w:hAnsi="Arial"/>
          <w:color w:val="000000"/>
        </w:rPr>
        <w:t xml:space="preserve">（六）擅自终止招标活动的；</w:t>
      </w:r>
    </w:p>
    <w:p>
      <w:pPr>
        <w:pStyle w:val="HtmlNormal"/>
        <w:rPr>
          <w:rStyle w:val="NormalCharacter"/>
          <w:b w:val="off"/>
          <w:bCs w:val="off"/>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b w:val="off"/>
          <w:bCs w:val="off"/>
          <w:szCs w:val="32"/>
          <w:sz w:val="32"/>
          <w:kern w:val="0"/>
          <w:lang w:val="en-US" w:eastAsia="zh-CN" w:bidi="ar-SA"/>
          <w:rFonts w:ascii="Arial" w:hAnsi="Arial"/>
          <w:color w:val="000000"/>
        </w:rPr>
        <w:t xml:space="preserve">（七）未按照规定进行开标和组织评标的；</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（八）未按照规定退还投标保证金的；</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（九）违反本办法规定进行重新评审或者重新组建评标委员会进行评标的；</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（十）开标前泄露已获取招标文件的潜在投标人的名称、数量或者其他可能影响公平竞争的有关招标投标情况的；</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（十一）未妥善保存采购文件的；</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（十二）其他违反本办法规定的情形。</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第七十九条 有本办法第七十七条、第七十八条规定的违法行为之一，经改正后仍然影响或者可能影响中标结果的，依照政府采购法实施条例第七十一条规定处理。</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第八十条 政府采购当事人违反本办法规定，给他人造成损失的，依法承担民事责任。</w:t>
      </w:r>
    </w:p>
    <w:p>
      <w:pPr>
        <w:pStyle w:val="HtmlNormal"/>
        <w:rPr>
          <w:rStyle w:val="NormalCharacter"/>
          <w:szCs w:val="32"/>
          <w:sz w:val="32"/>
          <w:kern w:val="0"/>
          <w:lang w:val="en-US" w:eastAsia="zh-CN" w:bidi="ar-SA"/>
          <w:rFonts w:ascii="Arial" w:hAnsi="Arial"/>
          <w:color w:val="FF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FF0000"/>
        </w:rPr>
        <w:t xml:space="preserve">第八十一条 评标委员会成员有本办法第六十二条所列行为之一的，由财政部门责令限期改正；情节严重的，给予警告，并对其不良行为予以记录。</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第八十二条 财政部门应当依法履行政府采购监督管理职责。财政部门及其工作人员在履行监督管理职责中存在懒政怠政、滥用职权、玩忽职守、徇私舞弊等违法违纪行为的，依照政府采购法、《中华人民共和国公务员法》、《中华人民共和国行政监察法》、政府采购法实施条例等国家有关规定追究相应责任；涉嫌犯罪的，移送司法机关处理。</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Strong"/>
          <w:b/>
          <w:bCs/>
          <w:szCs w:val="32"/>
          <w:sz w:val="32"/>
          <w:kern w:val="0"/>
          <w:lang w:val="en-US" w:eastAsia="zh-CN" w:bidi="ar-SA"/>
          <w:rFonts w:ascii="Arial" w:cs="Arial" w:hAnsi="Arial"/>
          <w:color w:val="191919"/>
        </w:rPr>
        <w:t xml:space="preserve">第七章 附 则</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第八十三条 政府采购货物服务电子招标投标、政府采购货物中的进口机电产品招标投标有关特殊事宜，由财政部另行规定。</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第八十四条 本办法所称主管预算单位是指负有编制部门预算职责，向本级财政部门申报预算的国家机关、事业单位和团体组织。</w:t>
      </w:r>
    </w:p>
    <w:p>
      <w:pPr>
        <w:pStyle w:val="HtmlNormal"/>
        <w:rPr>
          <w:rStyle w:val="NormalCharacter"/>
          <w:szCs w:val="32"/>
          <w:sz w:val="32"/>
          <w:kern w:val="0"/>
          <w:lang w:val="en-US" w:eastAsia="zh-CN" w:bidi="ar-SA"/>
          <w:rFonts w:ascii="Arial" w:hAnsi="Arial"/>
          <w:color w:val="000000"/>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000000"/>
        </w:rPr>
        <w:t xml:space="preserve">第八十五条 本办法规定按日计算期间的，开始当天不计入，从次日开始计算。期限的最后一日是国家法定节假日的，顺延到节假日后的次日为期限的最后一日。</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第八十六条 本办法所称的“以上”、“以下”、“内”、“以内”，包括本数；所称的“不足”，不包括本数。</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第八十七条 各省、自治区、直辖市财政部门可以根据本办法制定具体实施办法。</w:t>
      </w:r>
    </w:p>
    <w:p>
      <w:pPr>
        <w:pStyle w:val="HtmlNormal"/>
        <w:rPr>
          <w:rStyle w:val="NormalCharacter"/>
          <w:szCs w:val="32"/>
          <w:sz w:val="32"/>
          <w:kern w:val="0"/>
          <w:lang w:val="en-US" w:eastAsia="zh-CN" w:bidi="ar-SA"/>
          <w:rFonts w:ascii="Arial" w:hAnsi="Arial"/>
          <w:color w:val="191919"/>
        </w:rPr>
        <w:widowControl/>
        <w:shd w:color="auto" w:val="clear" w:fill="FFFFFF"/>
        <w:spacing w:line="475" w:after="0" w:before="0" w:lineRule="atLeast"/>
        <w:jc w:val="left"/>
        <w:textAlignment w:val="baseline"/>
      </w:pPr>
      <w:r>
        <w:rPr>
          <w:rStyle w:val="NormalCharacter"/>
          <w:szCs w:val="32"/>
          <w:sz w:val="32"/>
          <w:kern w:val="0"/>
          <w:lang w:val="en-US" w:eastAsia="zh-CN" w:bidi="ar-SA"/>
          <w:rFonts w:ascii="Arial" w:hAnsi="Arial"/>
          <w:color w:val="191919"/>
        </w:rPr>
        <w:t xml:space="preserve">第八十八条 本办法自2017年10月1日起施行。财政部2004年8月11日发布的《政府采购货物和服务招标投标管理办法》（财政部令第18号）同时废止</w:t>
      </w:r>
    </w:p>
    <w:p>
      <w:pPr>
        <w:pStyle w:val="Normal"/>
        <w:rPr>
          <w:rStyle w:val="NormalCharacter"/>
          <w:szCs w:val="24"/>
          <w:sz w:val="21"/>
          <w:kern w:val="2"/>
          <w:lang w:val="en-US" w:eastAsia="zh-CN" w:bidi="ar-SA"/>
        </w:rPr>
        <w:jc w:val="both"/>
        <w:textAlignment w:val="baseline"/>
      </w:pPr>
    </w:p>
    <w:sectPr>
      <w:vAlign w:val="top"/>
      <w:type w:val="nextPage"/>
      <w:pgSz w:h="16838" w:w="11906" w:orient="portrait"/>
      <w:pgMar w:gutter="0" w:header="851" w:top="1440" w:bottom="1440" w:footer="992" w:left="1800" w:right="1800"/>
      <w:lnNumType w:countBy="0"/>
      <w:paperSrc w:first="0" w:other="0"/>
      <w:cols w:space="425" w:num="1"/>
      <w:docGrid w:charSpace="0" w:linePitch="312" w:type="lines"/>
    </w:sectPr>
  </w:body>
</w:document>
</file>

<file path=treport/opRecord.xml>p_80(80_0);p_219(219_0);p_225(225_0);
</file>